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9AC61" w14:textId="6EFBDA06" w:rsidR="00BF35C2" w:rsidRDefault="0059589B" w:rsidP="00BF35C2">
      <w:pPr>
        <w:pStyle w:val="Body"/>
        <w:ind w:left="1440"/>
        <w:rPr>
          <w:sz w:val="24"/>
          <w:szCs w:val="24"/>
        </w:rPr>
      </w:pPr>
      <w:bookmarkStart w:id="0" w:name="_GoBack"/>
      <w:bookmarkEnd w:id="0"/>
      <w:r>
        <w:rPr>
          <w:noProof/>
        </w:rPr>
        <w:drawing>
          <wp:anchor distT="152400" distB="152400" distL="152400" distR="152400" simplePos="0" relativeHeight="251661312" behindDoc="0" locked="0" layoutInCell="1" allowOverlap="1" wp14:anchorId="339B0325" wp14:editId="4CE9F000">
            <wp:simplePos x="0" y="0"/>
            <wp:positionH relativeFrom="page">
              <wp:posOffset>-3420</wp:posOffset>
            </wp:positionH>
            <wp:positionV relativeFrom="page">
              <wp:posOffset>4505814</wp:posOffset>
            </wp:positionV>
            <wp:extent cx="8117543" cy="4119418"/>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7" name="IMG_0229.jpg"/>
                    <pic:cNvPicPr>
                      <a:picLocks noChangeAspect="1"/>
                    </pic:cNvPicPr>
                  </pic:nvPicPr>
                  <pic:blipFill rotWithShape="1">
                    <a:blip r:embed="rId8">
                      <a:extLst/>
                    </a:blip>
                    <a:srcRect l="-396" t="4734" r="998" b="10258"/>
                    <a:stretch/>
                  </pic:blipFill>
                  <pic:spPr bwMode="auto">
                    <a:xfrm>
                      <a:off x="0" y="0"/>
                      <a:ext cx="8117543" cy="4119418"/>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7469">
        <w:rPr>
          <w:noProof/>
        </w:rPr>
        <mc:AlternateContent>
          <mc:Choice Requires="wps">
            <w:drawing>
              <wp:anchor distT="0" distB="0" distL="0" distR="0" simplePos="0" relativeHeight="251659264" behindDoc="0" locked="0" layoutInCell="1" allowOverlap="1" wp14:anchorId="5E464C9D" wp14:editId="0BC9B823">
                <wp:simplePos x="0" y="0"/>
                <wp:positionH relativeFrom="page">
                  <wp:posOffset>-234266</wp:posOffset>
                </wp:positionH>
                <wp:positionV relativeFrom="page">
                  <wp:posOffset>-15777</wp:posOffset>
                </wp:positionV>
                <wp:extent cx="7874000" cy="4491990"/>
                <wp:effectExtent l="38100" t="12700" r="38100" b="67310"/>
                <wp:wrapTopAndBottom distT="0" distB="0"/>
                <wp:docPr id="1073741825" name="officeArt object"/>
                <wp:cNvGraphicFramePr/>
                <a:graphic xmlns:a="http://schemas.openxmlformats.org/drawingml/2006/main">
                  <a:graphicData uri="http://schemas.microsoft.com/office/word/2010/wordprocessingShape">
                    <wps:wsp>
                      <wps:cNvSpPr/>
                      <wps:spPr>
                        <a:xfrm>
                          <a:off x="0" y="0"/>
                          <a:ext cx="7874000" cy="4491990"/>
                        </a:xfrm>
                        <a:prstGeom prst="rect">
                          <a:avLst/>
                        </a:prstGeom>
                        <a:solidFill>
                          <a:srgbClr val="006271"/>
                        </a:solidFill>
                        <a:ln w="12700" cap="flat">
                          <a:noFill/>
                          <a:miter lim="400000"/>
                        </a:ln>
                        <a:effectLst>
                          <a:outerShdw blurRad="38100" dist="25400" dir="5400000" rotWithShape="0">
                            <a:srgbClr val="000000">
                              <a:alpha val="50000"/>
                            </a:srgbClr>
                          </a:outerShdw>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52CCB549" w14:textId="77777777" w:rsidR="00BF35C2" w:rsidRDefault="00BF35C2" w:rsidP="00BF35C2">
                            <w:pPr>
                              <w:pStyle w:val="Label"/>
                              <w:rPr>
                                <w:rFonts w:ascii="Gill Sans" w:eastAsia="Gill Sans" w:hAnsi="Gill Sans" w:cs="Gill Sans"/>
                                <w:sz w:val="72"/>
                                <w:szCs w:val="72"/>
                              </w:rPr>
                            </w:pPr>
                          </w:p>
                          <w:p w14:paraId="12539541" w14:textId="77777777" w:rsidR="00BF35C2" w:rsidRDefault="00BF35C2" w:rsidP="00BF35C2">
                            <w:pPr>
                              <w:pStyle w:val="Label"/>
                              <w:ind w:left="2160"/>
                              <w:jc w:val="left"/>
                              <w:rPr>
                                <w:rFonts w:ascii="Gill Sans" w:eastAsia="Gill Sans" w:hAnsi="Gill Sans" w:cs="Gill Sans"/>
                                <w:sz w:val="72"/>
                                <w:szCs w:val="72"/>
                              </w:rPr>
                            </w:pPr>
                          </w:p>
                          <w:p w14:paraId="2B918906" w14:textId="77777777" w:rsidR="00BF35C2" w:rsidRDefault="00BF35C2" w:rsidP="00BF35C2">
                            <w:pPr>
                              <w:pStyle w:val="Label"/>
                              <w:tabs>
                                <w:tab w:val="left" w:pos="1430"/>
                              </w:tabs>
                              <w:ind w:left="710"/>
                              <w:jc w:val="left"/>
                              <w:rPr>
                                <w:rFonts w:ascii="Gill Sans" w:eastAsia="Gill Sans" w:hAnsi="Gill Sans" w:cs="Gill Sans"/>
                                <w:sz w:val="72"/>
                                <w:szCs w:val="72"/>
                              </w:rPr>
                            </w:pPr>
                            <w:r>
                              <w:rPr>
                                <w:rFonts w:ascii="Gill Sans" w:hAnsi="Gill Sans"/>
                                <w:sz w:val="72"/>
                                <w:szCs w:val="72"/>
                              </w:rPr>
                              <w:t>Technical Assistance Strategy</w:t>
                            </w:r>
                          </w:p>
                          <w:p w14:paraId="09427DAE" w14:textId="77777777" w:rsidR="00BF35C2" w:rsidRPr="00AB1209" w:rsidRDefault="00BF35C2" w:rsidP="00BF35C2">
                            <w:pPr>
                              <w:pStyle w:val="Label"/>
                              <w:tabs>
                                <w:tab w:val="left" w:pos="1430"/>
                              </w:tabs>
                              <w:ind w:left="710"/>
                              <w:jc w:val="left"/>
                              <w:rPr>
                                <w:rFonts w:ascii="Gill Sans" w:hAnsi="Gill Sans"/>
                                <w:sz w:val="48"/>
                                <w:szCs w:val="62"/>
                              </w:rPr>
                            </w:pPr>
                            <w:r w:rsidRPr="00AB1209">
                              <w:rPr>
                                <w:rFonts w:ascii="Gill Sans" w:hAnsi="Gill Sans"/>
                                <w:sz w:val="48"/>
                                <w:szCs w:val="62"/>
                              </w:rPr>
                              <w:t xml:space="preserve">Disability Rights Fund &amp; </w:t>
                            </w:r>
                          </w:p>
                          <w:p w14:paraId="56DC2F29" w14:textId="77777777" w:rsidR="00BF35C2" w:rsidRPr="00AB1209" w:rsidRDefault="00BF35C2" w:rsidP="00BF35C2">
                            <w:pPr>
                              <w:pStyle w:val="Label"/>
                              <w:tabs>
                                <w:tab w:val="left" w:pos="1430"/>
                              </w:tabs>
                              <w:ind w:left="710"/>
                              <w:jc w:val="left"/>
                              <w:rPr>
                                <w:rFonts w:ascii="Gill Sans" w:eastAsia="Gill Sans" w:hAnsi="Gill Sans" w:cs="Gill Sans"/>
                                <w:sz w:val="48"/>
                                <w:szCs w:val="62"/>
                              </w:rPr>
                            </w:pPr>
                            <w:r w:rsidRPr="00AB1209">
                              <w:rPr>
                                <w:rFonts w:ascii="Gill Sans" w:hAnsi="Gill Sans"/>
                                <w:sz w:val="48"/>
                                <w:szCs w:val="62"/>
                              </w:rPr>
                              <w:t xml:space="preserve">Disability Rights Advocacy Fund </w:t>
                            </w:r>
                          </w:p>
                          <w:p w14:paraId="580A2583" w14:textId="77777777" w:rsidR="00BF35C2" w:rsidRDefault="00BF35C2" w:rsidP="00BF35C2">
                            <w:pPr>
                              <w:pStyle w:val="Label"/>
                              <w:tabs>
                                <w:tab w:val="left" w:pos="1430"/>
                              </w:tabs>
                              <w:ind w:left="710"/>
                              <w:jc w:val="left"/>
                              <w:rPr>
                                <w:rFonts w:ascii="Gill Sans" w:eastAsia="Gill Sans" w:hAnsi="Gill Sans" w:cs="Gill Sans"/>
                                <w:sz w:val="50"/>
                                <w:szCs w:val="50"/>
                              </w:rPr>
                            </w:pPr>
                          </w:p>
                          <w:p w14:paraId="184E08D4" w14:textId="77777777" w:rsidR="00BF35C2" w:rsidRDefault="00BF35C2" w:rsidP="00BF35C2">
                            <w:pPr>
                              <w:pStyle w:val="Label"/>
                              <w:tabs>
                                <w:tab w:val="left" w:pos="1430"/>
                              </w:tabs>
                              <w:ind w:left="710"/>
                              <w:jc w:val="left"/>
                            </w:pPr>
                          </w:p>
                        </w:txbxContent>
                      </wps:txbx>
                      <wps:bodyPr wrap="square" lIns="50800" tIns="50800" rIns="50800" bIns="50800" numCol="1" anchor="t">
                        <a:noAutofit/>
                      </wps:bodyPr>
                    </wps:wsp>
                  </a:graphicData>
                </a:graphic>
              </wp:anchor>
            </w:drawing>
          </mc:Choice>
          <mc:Fallback>
            <w:pict>
              <v:rect w14:anchorId="5E464C9D" id="officeArt object" o:spid="_x0000_s1026" style="position:absolute;left:0;text-align:left;margin-left:-18.45pt;margin-top:-1.25pt;width:620pt;height:353.7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" fillcolor="#006271" stroked="f" strokeweight="1pt">
                <v:stroke miterlimit="4"/>
                <v:shadow on="t" color="black" opacity=".5" origin=",.5" offset="0"/>
                <v:textbox inset="4pt,4pt,4pt,4pt">
                  <w:txbxContent>
                    <w:p w14:paraId="52CCB549" w14:textId="77777777" w:rsidR="00BF35C2" w:rsidRDefault="00BF35C2" w:rsidP="00BF35C2">
                      <w:pPr>
                        <w:pStyle w:val="Label"/>
                        <w:rPr>
                          <w:rFonts w:ascii="Gill Sans" w:eastAsia="Gill Sans" w:hAnsi="Gill Sans" w:cs="Gill Sans"/>
                          <w:sz w:val="72"/>
                          <w:szCs w:val="72"/>
                        </w:rPr>
                      </w:pPr>
                    </w:p>
                    <w:p w14:paraId="12539541" w14:textId="77777777" w:rsidR="00BF35C2" w:rsidRDefault="00BF35C2" w:rsidP="00BF35C2">
                      <w:pPr>
                        <w:pStyle w:val="Label"/>
                        <w:ind w:left="2160"/>
                        <w:jc w:val="left"/>
                        <w:rPr>
                          <w:rFonts w:ascii="Gill Sans" w:eastAsia="Gill Sans" w:hAnsi="Gill Sans" w:cs="Gill Sans"/>
                          <w:sz w:val="72"/>
                          <w:szCs w:val="72"/>
                        </w:rPr>
                      </w:pPr>
                    </w:p>
                    <w:p w14:paraId="2B918906" w14:textId="77777777" w:rsidR="00BF35C2" w:rsidRDefault="00BF35C2" w:rsidP="00BF35C2">
                      <w:pPr>
                        <w:pStyle w:val="Label"/>
                        <w:tabs>
                          <w:tab w:val="left" w:pos="1430"/>
                        </w:tabs>
                        <w:ind w:left="710"/>
                        <w:jc w:val="left"/>
                        <w:rPr>
                          <w:rFonts w:ascii="Gill Sans" w:eastAsia="Gill Sans" w:hAnsi="Gill Sans" w:cs="Gill Sans"/>
                          <w:sz w:val="72"/>
                          <w:szCs w:val="72"/>
                        </w:rPr>
                      </w:pPr>
                      <w:r>
                        <w:rPr>
                          <w:rFonts w:ascii="Gill Sans" w:hAnsi="Gill Sans"/>
                          <w:sz w:val="72"/>
                          <w:szCs w:val="72"/>
                        </w:rPr>
                        <w:t>Technical Assistance Strategy</w:t>
                      </w:r>
                    </w:p>
                    <w:p w14:paraId="09427DAE" w14:textId="77777777" w:rsidR="00BF35C2" w:rsidRPr="00AB1209" w:rsidRDefault="00BF35C2" w:rsidP="00BF35C2">
                      <w:pPr>
                        <w:pStyle w:val="Label"/>
                        <w:tabs>
                          <w:tab w:val="left" w:pos="1430"/>
                        </w:tabs>
                        <w:ind w:left="710"/>
                        <w:jc w:val="left"/>
                        <w:rPr>
                          <w:rFonts w:ascii="Gill Sans" w:hAnsi="Gill Sans"/>
                          <w:sz w:val="48"/>
                          <w:szCs w:val="62"/>
                        </w:rPr>
                      </w:pPr>
                      <w:r w:rsidRPr="00AB1209">
                        <w:rPr>
                          <w:rFonts w:ascii="Gill Sans" w:hAnsi="Gill Sans"/>
                          <w:sz w:val="48"/>
                          <w:szCs w:val="62"/>
                        </w:rPr>
                        <w:t xml:space="preserve">Disability Rights Fund &amp; </w:t>
                      </w:r>
                    </w:p>
                    <w:p w14:paraId="56DC2F29" w14:textId="77777777" w:rsidR="00BF35C2" w:rsidRPr="00AB1209" w:rsidRDefault="00BF35C2" w:rsidP="00BF35C2">
                      <w:pPr>
                        <w:pStyle w:val="Label"/>
                        <w:tabs>
                          <w:tab w:val="left" w:pos="1430"/>
                        </w:tabs>
                        <w:ind w:left="710"/>
                        <w:jc w:val="left"/>
                        <w:rPr>
                          <w:rFonts w:ascii="Gill Sans" w:eastAsia="Gill Sans" w:hAnsi="Gill Sans" w:cs="Gill Sans"/>
                          <w:sz w:val="48"/>
                          <w:szCs w:val="62"/>
                        </w:rPr>
                      </w:pPr>
                      <w:r w:rsidRPr="00AB1209">
                        <w:rPr>
                          <w:rFonts w:ascii="Gill Sans" w:hAnsi="Gill Sans"/>
                          <w:sz w:val="48"/>
                          <w:szCs w:val="62"/>
                        </w:rPr>
                        <w:t xml:space="preserve">Disability Rights Advocacy Fund </w:t>
                      </w:r>
                    </w:p>
                    <w:p w14:paraId="580A2583" w14:textId="77777777" w:rsidR="00BF35C2" w:rsidRDefault="00BF35C2" w:rsidP="00BF35C2">
                      <w:pPr>
                        <w:pStyle w:val="Label"/>
                        <w:tabs>
                          <w:tab w:val="left" w:pos="1430"/>
                        </w:tabs>
                        <w:ind w:left="710"/>
                        <w:jc w:val="left"/>
                        <w:rPr>
                          <w:rFonts w:ascii="Gill Sans" w:eastAsia="Gill Sans" w:hAnsi="Gill Sans" w:cs="Gill Sans"/>
                          <w:sz w:val="50"/>
                          <w:szCs w:val="50"/>
                        </w:rPr>
                      </w:pPr>
                    </w:p>
                    <w:p w14:paraId="184E08D4" w14:textId="77777777" w:rsidR="00BF35C2" w:rsidRDefault="00BF35C2" w:rsidP="00BF35C2">
                      <w:pPr>
                        <w:pStyle w:val="Label"/>
                        <w:tabs>
                          <w:tab w:val="left" w:pos="1430"/>
                        </w:tabs>
                        <w:ind w:left="710"/>
                        <w:jc w:val="left"/>
                      </w:pPr>
                    </w:p>
                  </w:txbxContent>
                </v:textbox>
                <w10:wrap type="topAndBottom" anchorx="page" anchory="page"/>
              </v:rect>
            </w:pict>
          </mc:Fallback>
        </mc:AlternateContent>
      </w:r>
      <w:r w:rsidR="00BF35C2">
        <w:rPr>
          <w:sz w:val="24"/>
          <w:szCs w:val="24"/>
        </w:rPr>
        <w:t xml:space="preserve"> </w:t>
      </w:r>
      <w:r w:rsidR="00BF35C2">
        <w:rPr>
          <w:sz w:val="24"/>
          <w:szCs w:val="24"/>
        </w:rPr>
        <w:tab/>
      </w:r>
      <w:r w:rsidR="00BF35C2">
        <w:rPr>
          <w:sz w:val="24"/>
          <w:szCs w:val="24"/>
        </w:rPr>
        <w:tab/>
      </w:r>
      <w:r w:rsidR="00BF35C2">
        <w:rPr>
          <w:sz w:val="24"/>
          <w:szCs w:val="24"/>
        </w:rPr>
        <w:tab/>
      </w:r>
      <w:r w:rsidR="00BF35C2">
        <w:rPr>
          <w:sz w:val="24"/>
          <w:szCs w:val="24"/>
        </w:rPr>
        <w:tab/>
      </w:r>
      <w:r w:rsidR="00BF35C2">
        <w:rPr>
          <w:sz w:val="24"/>
          <w:szCs w:val="24"/>
        </w:rPr>
        <w:tab/>
      </w:r>
      <w:r w:rsidR="00BF35C2">
        <w:rPr>
          <w:sz w:val="24"/>
          <w:szCs w:val="24"/>
        </w:rPr>
        <w:tab/>
      </w:r>
      <w:r w:rsidR="00BF35C2">
        <w:rPr>
          <w:sz w:val="24"/>
          <w:szCs w:val="24"/>
        </w:rPr>
        <w:tab/>
        <w:t xml:space="preserve"> </w:t>
      </w:r>
    </w:p>
    <w:p w14:paraId="1066F988" w14:textId="6AAA5A99" w:rsidR="00BF35C2" w:rsidRDefault="0059589B" w:rsidP="00BF35C2">
      <w:pPr>
        <w:rPr>
          <w:rFonts w:ascii="Avenir Book" w:hAnsi="Avenir Book" w:cs="Arial Unicode MS"/>
          <w:color w:val="000000"/>
        </w:rPr>
      </w:pPr>
      <w:r>
        <w:rPr>
          <w:noProof/>
        </w:rPr>
        <mc:AlternateContent>
          <mc:Choice Requires="wps">
            <w:drawing>
              <wp:anchor distT="0" distB="0" distL="0" distR="0" simplePos="0" relativeHeight="251660288" behindDoc="0" locked="0" layoutInCell="1" allowOverlap="1" wp14:anchorId="7CBC5180" wp14:editId="070F4E26">
                <wp:simplePos x="0" y="0"/>
                <wp:positionH relativeFrom="page">
                  <wp:posOffset>-39077</wp:posOffset>
                </wp:positionH>
                <wp:positionV relativeFrom="page">
                  <wp:posOffset>8651631</wp:posOffset>
                </wp:positionV>
                <wp:extent cx="7772400" cy="2649024"/>
                <wp:effectExtent l="38100" t="12700" r="38100" b="69215"/>
                <wp:wrapTopAndBottom distT="0" distB="0"/>
                <wp:docPr id="1073741829" name="officeArt object"/>
                <wp:cNvGraphicFramePr/>
                <a:graphic xmlns:a="http://schemas.openxmlformats.org/drawingml/2006/main">
                  <a:graphicData uri="http://schemas.microsoft.com/office/word/2010/wordprocessingShape">
                    <wps:wsp>
                      <wps:cNvSpPr/>
                      <wps:spPr>
                        <a:xfrm>
                          <a:off x="0" y="0"/>
                          <a:ext cx="7772400" cy="2649024"/>
                        </a:xfrm>
                        <a:prstGeom prst="rect">
                          <a:avLst/>
                        </a:prstGeom>
                        <a:solidFill>
                          <a:srgbClr val="006271"/>
                        </a:solidFill>
                        <a:ln w="12700" cap="flat">
                          <a:noFill/>
                          <a:miter lim="400000"/>
                        </a:ln>
                        <a:effectLst>
                          <a:outerShdw blurRad="38100" dist="25400" dir="5400000" rotWithShape="0">
                            <a:srgbClr val="000000">
                              <a:alpha val="50000"/>
                            </a:srgbClr>
                          </a:outerShdw>
                        </a:effectLst>
                      </wps:spPr>
                      <wps:txbx>
                        <w:txbxContent>
                          <w:p w14:paraId="40E129CD" w14:textId="77777777" w:rsidR="00BF35C2" w:rsidRDefault="00BF35C2" w:rsidP="00BF35C2">
                            <w:pPr>
                              <w:pStyle w:val="Label"/>
                            </w:pPr>
                          </w:p>
                          <w:p w14:paraId="190D869A" w14:textId="77777777" w:rsidR="00BF35C2" w:rsidRDefault="00BF35C2" w:rsidP="00BF35C2">
                            <w:pPr>
                              <w:pStyle w:val="Label"/>
                              <w:tabs>
                                <w:tab w:val="left" w:pos="550"/>
                              </w:tabs>
                              <w:jc w:val="left"/>
                            </w:pPr>
                          </w:p>
                        </w:txbxContent>
                      </wps:txbx>
                      <wps:bodyPr wrap="square" lIns="50800" tIns="50800" rIns="50800" bIns="50800" numCol="1" anchor="t">
                        <a:noAutofit/>
                      </wps:bodyPr>
                    </wps:wsp>
                  </a:graphicData>
                </a:graphic>
                <wp14:sizeRelV relativeFrom="margin">
                  <wp14:pctHeight>0</wp14:pctHeight>
                </wp14:sizeRelV>
              </wp:anchor>
            </w:drawing>
          </mc:Choice>
          <mc:Fallback>
            <w:pict>
              <v:rect w14:anchorId="7CBC5180" id="_x0000_s1027" style="position:absolute;margin-left:-3.1pt;margin-top:681.25pt;width:612pt;height:208.6pt;z-index:251660288;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" fillcolor="#006271" stroked="f" strokeweight="1pt">
                <v:stroke miterlimit="4"/>
                <v:shadow on="t" color="black" opacity=".5" origin=",.5" offset="0"/>
                <v:textbox inset="4pt,4pt,4pt,4pt">
                  <w:txbxContent>
                    <w:p w14:paraId="40E129CD" w14:textId="77777777" w:rsidR="00BF35C2" w:rsidRDefault="00BF35C2" w:rsidP="00BF35C2">
                      <w:pPr>
                        <w:pStyle w:val="Label"/>
                      </w:pPr>
                    </w:p>
                    <w:p w14:paraId="190D869A" w14:textId="77777777" w:rsidR="00BF35C2" w:rsidRDefault="00BF35C2" w:rsidP="00BF35C2">
                      <w:pPr>
                        <w:pStyle w:val="Label"/>
                        <w:tabs>
                          <w:tab w:val="left" w:pos="550"/>
                        </w:tabs>
                        <w:jc w:val="left"/>
                      </w:pPr>
                    </w:p>
                  </w:txbxContent>
                </v:textbox>
                <w10:wrap type="topAndBottom" anchorx="page" anchory="page"/>
              </v:rect>
            </w:pict>
          </mc:Fallback>
        </mc:AlternateContent>
      </w:r>
      <w:r w:rsidR="00BF35C2">
        <w:br w:type="page"/>
      </w:r>
    </w:p>
    <w:p w14:paraId="597F8649" w14:textId="6C3245BB" w:rsidR="00BF35C2" w:rsidRDefault="00BF35C2" w:rsidP="00BF35C2">
      <w:pPr>
        <w:autoSpaceDE w:val="0"/>
        <w:autoSpaceDN w:val="0"/>
        <w:adjustRightInd w:val="0"/>
        <w:spacing w:line="276" w:lineRule="auto"/>
        <w:rPr>
          <w:rFonts w:ascii="Helvetica" w:hAnsi="Helvetica" w:cs="Helvetica"/>
          <w:b/>
          <w:bCs/>
          <w:color w:val="000000"/>
          <w:sz w:val="20"/>
          <w:szCs w:val="20"/>
        </w:rPr>
      </w:pPr>
    </w:p>
    <w:p w14:paraId="022AFE49" w14:textId="2179838A" w:rsidR="004B1DAD" w:rsidRDefault="004B1DAD" w:rsidP="00BF35C2">
      <w:pPr>
        <w:autoSpaceDE w:val="0"/>
        <w:autoSpaceDN w:val="0"/>
        <w:adjustRightInd w:val="0"/>
        <w:spacing w:line="276" w:lineRule="auto"/>
        <w:rPr>
          <w:rFonts w:ascii="Helvetica" w:hAnsi="Helvetica" w:cs="Helvetica"/>
          <w:b/>
          <w:bCs/>
          <w:color w:val="000000"/>
          <w:sz w:val="20"/>
          <w:szCs w:val="20"/>
        </w:rPr>
      </w:pPr>
    </w:p>
    <w:p w14:paraId="4DB8057F" w14:textId="77777777" w:rsidR="004B1DAD" w:rsidRDefault="004B1DAD" w:rsidP="00BF35C2">
      <w:pPr>
        <w:autoSpaceDE w:val="0"/>
        <w:autoSpaceDN w:val="0"/>
        <w:adjustRightInd w:val="0"/>
        <w:spacing w:line="276" w:lineRule="auto"/>
        <w:rPr>
          <w:rFonts w:ascii="Helvetica" w:hAnsi="Helvetica" w:cs="Helvetica"/>
          <w:b/>
          <w:bCs/>
          <w:color w:val="000000"/>
          <w:sz w:val="20"/>
          <w:szCs w:val="20"/>
        </w:rPr>
      </w:pPr>
    </w:p>
    <w:p w14:paraId="0C4F7AFC" w14:textId="77777777" w:rsidR="00BF35C2" w:rsidRDefault="00BF35C2" w:rsidP="00BF35C2">
      <w:pPr>
        <w:autoSpaceDE w:val="0"/>
        <w:autoSpaceDN w:val="0"/>
        <w:adjustRightInd w:val="0"/>
        <w:spacing w:line="276" w:lineRule="auto"/>
        <w:jc w:val="center"/>
        <w:rPr>
          <w:rFonts w:ascii="Helvetica" w:hAnsi="Helvetica" w:cs="Helvetica"/>
          <w:b/>
          <w:bCs/>
          <w:color w:val="000000"/>
          <w:sz w:val="20"/>
          <w:szCs w:val="20"/>
        </w:rPr>
      </w:pPr>
      <w:r w:rsidRPr="00AB1209">
        <w:rPr>
          <w:rFonts w:ascii="Helvetica" w:hAnsi="Helvetica" w:cs="Helvetica"/>
          <w:b/>
          <w:bCs/>
          <w:noProof/>
          <w:color w:val="000000"/>
          <w:sz w:val="20"/>
          <w:szCs w:val="20"/>
        </w:rPr>
        <w:drawing>
          <wp:inline distT="0" distB="0" distL="0" distR="0" wp14:anchorId="23803846" wp14:editId="08FBA54F">
            <wp:extent cx="3530600" cy="105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0600" cy="1054100"/>
                    </a:xfrm>
                    <a:prstGeom prst="rect">
                      <a:avLst/>
                    </a:prstGeom>
                  </pic:spPr>
                </pic:pic>
              </a:graphicData>
            </a:graphic>
          </wp:inline>
        </w:drawing>
      </w:r>
    </w:p>
    <w:p w14:paraId="602DCE91" w14:textId="77777777" w:rsidR="00BF35C2" w:rsidRDefault="00BF35C2" w:rsidP="00BF35C2">
      <w:pPr>
        <w:autoSpaceDE w:val="0"/>
        <w:autoSpaceDN w:val="0"/>
        <w:adjustRightInd w:val="0"/>
        <w:spacing w:line="276" w:lineRule="auto"/>
        <w:rPr>
          <w:rFonts w:ascii="Helvetica" w:hAnsi="Helvetica" w:cs="Helvetica"/>
          <w:b/>
          <w:bCs/>
          <w:color w:val="000000"/>
          <w:sz w:val="20"/>
          <w:szCs w:val="20"/>
        </w:rPr>
      </w:pPr>
    </w:p>
    <w:p w14:paraId="585A7348" w14:textId="77777777" w:rsidR="00BF35C2" w:rsidRDefault="00BF35C2" w:rsidP="00BF35C2">
      <w:pPr>
        <w:autoSpaceDE w:val="0"/>
        <w:autoSpaceDN w:val="0"/>
        <w:adjustRightInd w:val="0"/>
        <w:spacing w:line="276" w:lineRule="auto"/>
        <w:rPr>
          <w:rFonts w:ascii="Helvetica" w:hAnsi="Helvetica" w:cs="Helvetica"/>
          <w:b/>
          <w:bCs/>
          <w:color w:val="000000"/>
          <w:sz w:val="20"/>
          <w:szCs w:val="20"/>
        </w:rPr>
      </w:pPr>
    </w:p>
    <w:p w14:paraId="21056C7F" w14:textId="77777777" w:rsidR="00BF35C2" w:rsidRDefault="00BF35C2" w:rsidP="00BF35C2">
      <w:pPr>
        <w:autoSpaceDE w:val="0"/>
        <w:autoSpaceDN w:val="0"/>
        <w:adjustRightInd w:val="0"/>
        <w:spacing w:line="276" w:lineRule="auto"/>
        <w:rPr>
          <w:rFonts w:ascii="Helvetica" w:hAnsi="Helvetica" w:cs="Helvetica"/>
          <w:b/>
          <w:bCs/>
          <w:color w:val="000000"/>
          <w:sz w:val="20"/>
          <w:szCs w:val="20"/>
        </w:rPr>
      </w:pPr>
      <w:r>
        <w:rPr>
          <w:rFonts w:ascii="Helvetica" w:hAnsi="Helvetica" w:cs="Helvetica"/>
          <w:b/>
          <w:bCs/>
          <w:color w:val="000000"/>
          <w:sz w:val="20"/>
          <w:szCs w:val="20"/>
        </w:rPr>
        <w:t>Title:</w:t>
      </w:r>
      <w:r>
        <w:rPr>
          <w:rFonts w:ascii="Helvetica" w:hAnsi="Helvetica" w:cs="Helvetica"/>
          <w:b/>
          <w:bCs/>
          <w:color w:val="000000"/>
          <w:sz w:val="20"/>
          <w:szCs w:val="20"/>
        </w:rPr>
        <w:tab/>
        <w:t xml:space="preserve"> Technical Assistance Strategy, Disability Rights Fund &amp; Disability Rights Advocacy Fund</w:t>
      </w:r>
    </w:p>
    <w:p w14:paraId="682007B8" w14:textId="77777777" w:rsidR="00BF35C2" w:rsidRDefault="00BF35C2" w:rsidP="00BF35C2">
      <w:pPr>
        <w:autoSpaceDE w:val="0"/>
        <w:autoSpaceDN w:val="0"/>
        <w:adjustRightInd w:val="0"/>
        <w:spacing w:line="276" w:lineRule="auto"/>
        <w:rPr>
          <w:rFonts w:ascii="Helvetica" w:hAnsi="Helvetica" w:cs="Helvetica"/>
          <w:b/>
          <w:bCs/>
          <w:color w:val="000000"/>
          <w:sz w:val="20"/>
          <w:szCs w:val="20"/>
        </w:rPr>
      </w:pPr>
      <w:r>
        <w:rPr>
          <w:rFonts w:ascii="Helvetica" w:hAnsi="Helvetica" w:cs="Helvetica"/>
          <w:b/>
          <w:bCs/>
          <w:color w:val="000000"/>
          <w:sz w:val="20"/>
          <w:szCs w:val="20"/>
        </w:rPr>
        <w:t>Author: Christina Parasyn, Disability Rights Fund &amp; Disability Rights Advocacy Fund</w:t>
      </w:r>
    </w:p>
    <w:p w14:paraId="2FD517E7" w14:textId="25D69315" w:rsidR="00BF35C2" w:rsidRDefault="00BF35C2" w:rsidP="00BF35C2">
      <w:pPr>
        <w:autoSpaceDE w:val="0"/>
        <w:autoSpaceDN w:val="0"/>
        <w:adjustRightInd w:val="0"/>
        <w:spacing w:line="276" w:lineRule="auto"/>
        <w:rPr>
          <w:rFonts w:ascii="Helvetica" w:hAnsi="Helvetica" w:cs="Helvetica"/>
          <w:b/>
          <w:bCs/>
          <w:color w:val="000000"/>
          <w:sz w:val="20"/>
          <w:szCs w:val="20"/>
        </w:rPr>
      </w:pPr>
      <w:r>
        <w:rPr>
          <w:rFonts w:ascii="Helvetica" w:hAnsi="Helvetica" w:cs="Helvetica"/>
          <w:b/>
          <w:bCs/>
          <w:color w:val="000000"/>
          <w:sz w:val="20"/>
          <w:szCs w:val="20"/>
        </w:rPr>
        <w:t>Date:</w:t>
      </w:r>
      <w:r>
        <w:rPr>
          <w:rFonts w:ascii="Helvetica" w:hAnsi="Helvetica" w:cs="Helvetica"/>
          <w:b/>
          <w:bCs/>
          <w:color w:val="000000"/>
          <w:sz w:val="20"/>
          <w:szCs w:val="20"/>
        </w:rPr>
        <w:tab/>
        <w:t xml:space="preserve"> </w:t>
      </w:r>
      <w:r w:rsidR="004B1DAD">
        <w:rPr>
          <w:rFonts w:ascii="Helvetica" w:hAnsi="Helvetica" w:cs="Helvetica"/>
          <w:b/>
          <w:bCs/>
          <w:color w:val="000000"/>
          <w:sz w:val="20"/>
          <w:szCs w:val="20"/>
        </w:rPr>
        <w:t>May 4, 2018</w:t>
      </w:r>
    </w:p>
    <w:p w14:paraId="1D02CEA3" w14:textId="77777777" w:rsidR="00BF35C2" w:rsidRDefault="00BF35C2" w:rsidP="00BF35C2">
      <w:pPr>
        <w:autoSpaceDE w:val="0"/>
        <w:autoSpaceDN w:val="0"/>
        <w:adjustRightInd w:val="0"/>
        <w:spacing w:line="276" w:lineRule="auto"/>
        <w:rPr>
          <w:rFonts w:ascii="Helvetica" w:hAnsi="Helvetica" w:cs="Helvetica"/>
          <w:color w:val="000000"/>
          <w:sz w:val="20"/>
          <w:szCs w:val="20"/>
        </w:rPr>
      </w:pPr>
    </w:p>
    <w:p w14:paraId="0FBE1544" w14:textId="77777777" w:rsidR="00BF35C2" w:rsidRDefault="00BF35C2" w:rsidP="00BF35C2">
      <w:pPr>
        <w:autoSpaceDE w:val="0"/>
        <w:autoSpaceDN w:val="0"/>
        <w:adjustRightInd w:val="0"/>
        <w:spacing w:line="276" w:lineRule="auto"/>
        <w:rPr>
          <w:rFonts w:ascii="Helvetica" w:hAnsi="Helvetica" w:cs="Helvetica"/>
          <w:color w:val="000000"/>
          <w:sz w:val="18"/>
          <w:szCs w:val="18"/>
        </w:rPr>
      </w:pPr>
      <w:r>
        <w:rPr>
          <w:rFonts w:ascii="Helvetica" w:hAnsi="Helvetica" w:cs="Helvetica"/>
          <w:color w:val="000000"/>
          <w:sz w:val="18"/>
          <w:szCs w:val="18"/>
        </w:rPr>
        <w:t xml:space="preserve">The Disability Rights Fund (DRF) and the Disability Rights Advocacy Fund (DRAF) are together a grantmaking collaborative between donors and the global disability rights community that empowers persons with disabilities to advocate for equal rights and full participation in society. The mission of the Disability Rights Fund is to support persons with disabilities around the world to build diverse movements, ensure inclusive development agendas, and achieve equal rights and opportunity for all. The Disability Rights Advocacy Fund supports persons with disabilities in the developing world to advance legal frameworks to realize their rights. </w:t>
      </w:r>
    </w:p>
    <w:p w14:paraId="0A428136" w14:textId="77777777" w:rsidR="00BF35C2" w:rsidRDefault="00BF35C2" w:rsidP="00BF35C2">
      <w:pPr>
        <w:autoSpaceDE w:val="0"/>
        <w:autoSpaceDN w:val="0"/>
        <w:adjustRightInd w:val="0"/>
        <w:spacing w:line="276" w:lineRule="auto"/>
        <w:rPr>
          <w:rFonts w:ascii="Helvetica" w:hAnsi="Helvetica" w:cs="Helvetica"/>
          <w:color w:val="000000"/>
          <w:sz w:val="18"/>
          <w:szCs w:val="18"/>
        </w:rPr>
      </w:pPr>
    </w:p>
    <w:p w14:paraId="3463AE3D" w14:textId="77777777" w:rsidR="00BF35C2" w:rsidRDefault="00BF35C2" w:rsidP="00BF35C2">
      <w:pPr>
        <w:autoSpaceDE w:val="0"/>
        <w:autoSpaceDN w:val="0"/>
        <w:adjustRightInd w:val="0"/>
        <w:spacing w:line="276" w:lineRule="auto"/>
        <w:rPr>
          <w:rFonts w:ascii="Helvetica" w:hAnsi="Helvetica" w:cs="Helvetica"/>
          <w:color w:val="000000"/>
          <w:sz w:val="18"/>
          <w:szCs w:val="18"/>
        </w:rPr>
      </w:pPr>
      <w:r>
        <w:rPr>
          <w:rFonts w:ascii="Helvetica" w:hAnsi="Helvetica" w:cs="Helvetica"/>
          <w:color w:val="000000"/>
          <w:sz w:val="18"/>
          <w:szCs w:val="18"/>
        </w:rPr>
        <w:t xml:space="preserve">DRF and DRAF resource organizations led by persons with disabilities, primarily in Africa, Asia, the Pacific Islands, and the Caribbean, that are leading efforts to secure rights for all. Through grantmaking, advocacy, and technical assistance, DRF and DRAF support Disabled Persons Organizations (DPOs) to use global rights and development frameworks, such as the Convention on the Rights of Persons with Disabilities (CRPD) and the Sustainable Development Goals (SDGs) </w:t>
      </w:r>
      <w:r>
        <w:rPr>
          <w:rFonts w:ascii="Helvetica" w:hAnsi="Helvetica" w:cs="Helvetica"/>
          <w:b/>
          <w:bCs/>
          <w:color w:val="000000"/>
          <w:sz w:val="18"/>
          <w:szCs w:val="18"/>
        </w:rPr>
        <w:t xml:space="preserve">– </w:t>
      </w:r>
      <w:r>
        <w:rPr>
          <w:rFonts w:ascii="Helvetica" w:hAnsi="Helvetica" w:cs="Helvetica"/>
          <w:color w:val="000000"/>
          <w:sz w:val="18"/>
          <w:szCs w:val="18"/>
        </w:rPr>
        <w:t>ensuring no one is left behind.</w:t>
      </w:r>
    </w:p>
    <w:p w14:paraId="6F2027C9" w14:textId="77777777" w:rsidR="00BF35C2" w:rsidRDefault="00BF35C2" w:rsidP="00BF35C2">
      <w:pPr>
        <w:autoSpaceDE w:val="0"/>
        <w:autoSpaceDN w:val="0"/>
        <w:adjustRightInd w:val="0"/>
        <w:spacing w:line="276" w:lineRule="auto"/>
        <w:rPr>
          <w:rFonts w:ascii="Helvetica" w:hAnsi="Helvetica" w:cs="Helvetica"/>
          <w:color w:val="000000"/>
          <w:sz w:val="18"/>
          <w:szCs w:val="18"/>
        </w:rPr>
      </w:pPr>
    </w:p>
    <w:p w14:paraId="71ABF4C5" w14:textId="77777777" w:rsidR="00BF35C2" w:rsidRDefault="00BF35C2" w:rsidP="00BF35C2">
      <w:pPr>
        <w:autoSpaceDE w:val="0"/>
        <w:autoSpaceDN w:val="0"/>
        <w:adjustRightInd w:val="0"/>
        <w:spacing w:line="276" w:lineRule="auto"/>
        <w:rPr>
          <w:rFonts w:ascii="Helvetica" w:hAnsi="Helvetica" w:cs="Helvetica"/>
          <w:color w:val="000000"/>
          <w:sz w:val="20"/>
          <w:szCs w:val="20"/>
        </w:rPr>
      </w:pPr>
    </w:p>
    <w:p w14:paraId="6CDA0E6B" w14:textId="77777777" w:rsidR="00BF35C2" w:rsidRDefault="00BF35C2" w:rsidP="00BF35C2">
      <w:pPr>
        <w:autoSpaceDE w:val="0"/>
        <w:autoSpaceDN w:val="0"/>
        <w:adjustRightInd w:val="0"/>
        <w:spacing w:line="276" w:lineRule="auto"/>
        <w:jc w:val="center"/>
        <w:rPr>
          <w:rFonts w:ascii="Helvetica" w:hAnsi="Helvetica" w:cs="Helvetica"/>
          <w:color w:val="000000"/>
          <w:sz w:val="20"/>
          <w:szCs w:val="20"/>
        </w:rPr>
      </w:pPr>
      <w:r>
        <w:rPr>
          <w:rFonts w:ascii="Helvetica" w:hAnsi="Helvetica" w:cs="Helvetica"/>
          <w:color w:val="000000"/>
          <w:sz w:val="20"/>
          <w:szCs w:val="20"/>
        </w:rPr>
        <w:t>89 South St., Ste. 203</w:t>
      </w:r>
    </w:p>
    <w:p w14:paraId="04680B99" w14:textId="77777777" w:rsidR="00BF35C2" w:rsidRDefault="00BF35C2" w:rsidP="00BF35C2">
      <w:pPr>
        <w:autoSpaceDE w:val="0"/>
        <w:autoSpaceDN w:val="0"/>
        <w:adjustRightInd w:val="0"/>
        <w:spacing w:line="276" w:lineRule="auto"/>
        <w:jc w:val="center"/>
        <w:rPr>
          <w:rFonts w:ascii="Helvetica" w:hAnsi="Helvetica" w:cs="Helvetica"/>
          <w:color w:val="000000"/>
          <w:sz w:val="20"/>
          <w:szCs w:val="20"/>
        </w:rPr>
      </w:pPr>
      <w:r>
        <w:rPr>
          <w:rFonts w:ascii="Helvetica" w:hAnsi="Helvetica" w:cs="Helvetica"/>
          <w:color w:val="000000"/>
          <w:sz w:val="20"/>
          <w:szCs w:val="20"/>
        </w:rPr>
        <w:t>Boston, Massachusetts</w:t>
      </w:r>
    </w:p>
    <w:p w14:paraId="26918F47" w14:textId="77777777" w:rsidR="00BF35C2" w:rsidRDefault="00BF35C2" w:rsidP="00BF35C2">
      <w:pPr>
        <w:autoSpaceDE w:val="0"/>
        <w:autoSpaceDN w:val="0"/>
        <w:adjustRightInd w:val="0"/>
        <w:spacing w:line="276" w:lineRule="auto"/>
        <w:jc w:val="center"/>
        <w:rPr>
          <w:rFonts w:ascii="Helvetica" w:hAnsi="Helvetica" w:cs="Helvetica"/>
          <w:color w:val="000000"/>
          <w:sz w:val="20"/>
          <w:szCs w:val="20"/>
        </w:rPr>
      </w:pPr>
      <w:r>
        <w:rPr>
          <w:rFonts w:ascii="Helvetica" w:hAnsi="Helvetica" w:cs="Helvetica"/>
          <w:color w:val="000000"/>
          <w:sz w:val="20"/>
          <w:szCs w:val="20"/>
        </w:rPr>
        <w:t>USA 02111-2670</w:t>
      </w:r>
    </w:p>
    <w:p w14:paraId="39324E17" w14:textId="77777777" w:rsidR="00BF35C2" w:rsidRDefault="00BF35C2" w:rsidP="00BF35C2">
      <w:pPr>
        <w:autoSpaceDE w:val="0"/>
        <w:autoSpaceDN w:val="0"/>
        <w:adjustRightInd w:val="0"/>
        <w:spacing w:line="276" w:lineRule="auto"/>
        <w:jc w:val="center"/>
        <w:rPr>
          <w:rFonts w:ascii="Helvetica" w:hAnsi="Helvetica" w:cs="Helvetica"/>
          <w:color w:val="000000"/>
          <w:sz w:val="20"/>
          <w:szCs w:val="20"/>
        </w:rPr>
      </w:pPr>
    </w:p>
    <w:p w14:paraId="59EAA424" w14:textId="77777777" w:rsidR="00BF35C2" w:rsidRDefault="00BF35C2" w:rsidP="00BF35C2">
      <w:pPr>
        <w:autoSpaceDE w:val="0"/>
        <w:autoSpaceDN w:val="0"/>
        <w:adjustRightInd w:val="0"/>
        <w:spacing w:line="480" w:lineRule="auto"/>
        <w:jc w:val="center"/>
        <w:rPr>
          <w:rFonts w:ascii="Helvetica" w:hAnsi="Helvetica" w:cs="Helvetica"/>
          <w:color w:val="000000"/>
          <w:sz w:val="20"/>
          <w:szCs w:val="20"/>
          <w:u w:color="3E1151"/>
        </w:rPr>
      </w:pPr>
      <w:r>
        <w:rPr>
          <w:rFonts w:ascii="Helvetica" w:hAnsi="Helvetica" w:cs="Helvetica"/>
          <w:color w:val="3E1151"/>
          <w:sz w:val="20"/>
          <w:szCs w:val="20"/>
          <w:u w:val="single" w:color="3E1151"/>
        </w:rPr>
        <w:t>info@disabilityrightsfund.org</w:t>
      </w:r>
    </w:p>
    <w:p w14:paraId="19A7E67A" w14:textId="77777777" w:rsidR="00BF35C2" w:rsidRDefault="002A18FA" w:rsidP="00BF35C2">
      <w:pPr>
        <w:autoSpaceDE w:val="0"/>
        <w:autoSpaceDN w:val="0"/>
        <w:adjustRightInd w:val="0"/>
        <w:spacing w:line="480" w:lineRule="auto"/>
        <w:jc w:val="center"/>
        <w:rPr>
          <w:rFonts w:ascii="Helvetica" w:hAnsi="Helvetica" w:cs="Helvetica"/>
          <w:color w:val="000000"/>
          <w:sz w:val="20"/>
          <w:szCs w:val="20"/>
          <w:u w:color="3E1151"/>
        </w:rPr>
      </w:pPr>
      <w:hyperlink r:id="rId10" w:history="1">
        <w:r w:rsidR="00BF35C2">
          <w:rPr>
            <w:rFonts w:ascii="Helvetica" w:hAnsi="Helvetica" w:cs="Helvetica"/>
            <w:color w:val="3E1151"/>
            <w:sz w:val="20"/>
            <w:szCs w:val="20"/>
            <w:u w:val="single" w:color="3E1151"/>
          </w:rPr>
          <w:t>www.disabilityrightsfund.org</w:t>
        </w:r>
      </w:hyperlink>
    </w:p>
    <w:p w14:paraId="5941914A" w14:textId="77777777" w:rsidR="00BF35C2" w:rsidRDefault="002A18FA" w:rsidP="00BF35C2">
      <w:pPr>
        <w:autoSpaceDE w:val="0"/>
        <w:autoSpaceDN w:val="0"/>
        <w:adjustRightInd w:val="0"/>
        <w:spacing w:line="480" w:lineRule="auto"/>
        <w:jc w:val="center"/>
        <w:rPr>
          <w:rFonts w:ascii="Helvetica" w:hAnsi="Helvetica" w:cs="Helvetica"/>
          <w:color w:val="000000"/>
          <w:sz w:val="20"/>
          <w:szCs w:val="20"/>
          <w:u w:color="3E1151"/>
        </w:rPr>
      </w:pPr>
      <w:hyperlink r:id="rId11" w:history="1">
        <w:r w:rsidR="00BF35C2">
          <w:rPr>
            <w:rFonts w:ascii="Helvetica" w:hAnsi="Helvetica" w:cs="Helvetica"/>
            <w:color w:val="3E1151"/>
            <w:sz w:val="20"/>
            <w:szCs w:val="20"/>
            <w:u w:val="single" w:color="3E1151"/>
          </w:rPr>
          <w:t>www.drafund.org</w:t>
        </w:r>
      </w:hyperlink>
    </w:p>
    <w:p w14:paraId="436F9BD9" w14:textId="77777777" w:rsidR="00BF35C2" w:rsidRDefault="00BF35C2" w:rsidP="00BF35C2">
      <w:pPr>
        <w:pStyle w:val="Body"/>
        <w:jc w:val="both"/>
        <w:rPr>
          <w:rFonts w:ascii="Helvetica" w:hAnsi="Helvetica" w:cs="Helvetica"/>
          <w:sz w:val="18"/>
          <w:szCs w:val="18"/>
        </w:rPr>
      </w:pPr>
    </w:p>
    <w:p w14:paraId="2BBAB71D" w14:textId="77777777" w:rsidR="00BF35C2" w:rsidRDefault="00BF35C2" w:rsidP="00BF35C2">
      <w:pPr>
        <w:pStyle w:val="Body"/>
        <w:jc w:val="both"/>
        <w:rPr>
          <w:rFonts w:ascii="Helvetica" w:hAnsi="Helvetica" w:cs="Helvetica"/>
          <w:sz w:val="18"/>
          <w:szCs w:val="18"/>
        </w:rPr>
      </w:pPr>
    </w:p>
    <w:p w14:paraId="350FA0DD" w14:textId="77777777" w:rsidR="00BF35C2" w:rsidRDefault="00BF35C2" w:rsidP="00BF35C2">
      <w:pPr>
        <w:pStyle w:val="Body"/>
        <w:rPr>
          <w:sz w:val="24"/>
          <w:szCs w:val="24"/>
        </w:rPr>
      </w:pPr>
      <w:r>
        <w:rPr>
          <w:rFonts w:ascii="Helvetica" w:hAnsi="Helvetica" w:cs="Helvetica"/>
          <w:sz w:val="18"/>
          <w:szCs w:val="18"/>
        </w:rPr>
        <w:t xml:space="preserve">Cover photo: Participants at a workshop funded by the Disability Rights Fund on the Sustainable Development Goals organized by Ohana, a disabled persons’ organization, in Jogjakarta, Indonesia. Photo by: Lutfi Anandika. </w:t>
      </w:r>
    </w:p>
    <w:p w14:paraId="67D17D2E" w14:textId="77777777" w:rsidR="00BF35C2" w:rsidRDefault="00BF35C2">
      <w:pPr>
        <w:rPr>
          <w:rFonts w:asciiTheme="majorHAnsi" w:eastAsiaTheme="majorEastAsia" w:hAnsiTheme="majorHAnsi" w:cstheme="majorBidi"/>
          <w:b/>
          <w:spacing w:val="-10"/>
          <w:kern w:val="28"/>
          <w:sz w:val="44"/>
          <w:szCs w:val="44"/>
          <w:lang w:val="en-AU"/>
        </w:rPr>
      </w:pPr>
    </w:p>
    <w:p w14:paraId="20E9FCF1" w14:textId="77777777" w:rsidR="00BF35C2" w:rsidRDefault="00BF35C2">
      <w:pPr>
        <w:rPr>
          <w:rFonts w:asciiTheme="majorHAnsi" w:eastAsiaTheme="majorEastAsia" w:hAnsiTheme="majorHAnsi" w:cstheme="majorBidi"/>
          <w:b/>
          <w:spacing w:val="-10"/>
          <w:kern w:val="28"/>
          <w:sz w:val="44"/>
          <w:szCs w:val="44"/>
          <w:lang w:val="en-AU"/>
        </w:rPr>
      </w:pPr>
      <w:r>
        <w:rPr>
          <w:b/>
          <w:sz w:val="44"/>
          <w:szCs w:val="44"/>
          <w:lang w:val="en-AU"/>
        </w:rPr>
        <w:br w:type="page"/>
      </w:r>
    </w:p>
    <w:p w14:paraId="2A1F17F2" w14:textId="40481757" w:rsidR="00991952" w:rsidRPr="003A6A2F" w:rsidRDefault="004B1DAD" w:rsidP="001C6BEE">
      <w:pPr>
        <w:rPr>
          <w:b/>
          <w:lang w:val="en-AU"/>
        </w:rPr>
      </w:pPr>
      <w:bookmarkStart w:id="1" w:name="_Toc477875966"/>
      <w:r w:rsidRPr="003A6A2F">
        <w:rPr>
          <w:b/>
          <w:lang w:val="en-AU"/>
        </w:rPr>
        <w:lastRenderedPageBreak/>
        <w:t xml:space="preserve">Table of </w:t>
      </w:r>
      <w:r w:rsidR="000B6896" w:rsidRPr="003A6A2F">
        <w:rPr>
          <w:b/>
          <w:lang w:val="en-AU"/>
        </w:rPr>
        <w:t>Contents</w:t>
      </w:r>
      <w:bookmarkEnd w:id="1"/>
    </w:p>
    <w:p w14:paraId="28B43CDF" w14:textId="77777777" w:rsidR="001C6BEE" w:rsidRPr="00437A4F" w:rsidRDefault="001C6BEE" w:rsidP="001C6BEE">
      <w:pPr>
        <w:rPr>
          <w:lang w:val="en-AU"/>
        </w:rPr>
      </w:pPr>
    </w:p>
    <w:p w14:paraId="0FECF8C9" w14:textId="265BCCEF" w:rsidR="000D267D" w:rsidRDefault="00C162E1">
      <w:pPr>
        <w:pStyle w:val="TOC1"/>
        <w:tabs>
          <w:tab w:val="right" w:leader="dot" w:pos="9962"/>
        </w:tabs>
        <w:rPr>
          <w:rFonts w:eastAsiaTheme="minorEastAsia"/>
          <w:noProof/>
          <w:lang w:val="en-AU"/>
        </w:rPr>
      </w:pPr>
      <w:r>
        <w:rPr>
          <w:lang w:val="en-AU"/>
        </w:rPr>
        <w:fldChar w:fldCharType="begin"/>
      </w:r>
      <w:r>
        <w:rPr>
          <w:lang w:val="en-AU"/>
        </w:rPr>
        <w:instrText xml:space="preserve"> TOC \o "1-3" </w:instrText>
      </w:r>
      <w:r>
        <w:rPr>
          <w:lang w:val="en-AU"/>
        </w:rPr>
        <w:fldChar w:fldCharType="separate"/>
      </w:r>
      <w:r w:rsidR="000D267D" w:rsidRPr="008A7F21">
        <w:rPr>
          <w:noProof/>
          <w:lang w:val="en-AU"/>
        </w:rPr>
        <w:t>Purpose of the Technical Assistance Strategy</w:t>
      </w:r>
      <w:r w:rsidR="000D267D">
        <w:rPr>
          <w:noProof/>
        </w:rPr>
        <w:tab/>
      </w:r>
      <w:r w:rsidR="000D267D">
        <w:rPr>
          <w:noProof/>
        </w:rPr>
        <w:fldChar w:fldCharType="begin"/>
      </w:r>
      <w:r w:rsidR="000D267D">
        <w:rPr>
          <w:noProof/>
        </w:rPr>
        <w:instrText xml:space="preserve"> PAGEREF _Toc513564162 \h </w:instrText>
      </w:r>
      <w:r w:rsidR="000D267D">
        <w:rPr>
          <w:noProof/>
        </w:rPr>
      </w:r>
      <w:r w:rsidR="000D267D">
        <w:rPr>
          <w:noProof/>
        </w:rPr>
        <w:fldChar w:fldCharType="separate"/>
      </w:r>
      <w:r w:rsidR="000D267D">
        <w:rPr>
          <w:noProof/>
        </w:rPr>
        <w:t>4</w:t>
      </w:r>
      <w:r w:rsidR="000D267D">
        <w:rPr>
          <w:noProof/>
        </w:rPr>
        <w:fldChar w:fldCharType="end"/>
      </w:r>
    </w:p>
    <w:p w14:paraId="1110EFD2" w14:textId="477DF5F4" w:rsidR="000D267D" w:rsidRDefault="000D267D">
      <w:pPr>
        <w:pStyle w:val="TOC1"/>
        <w:tabs>
          <w:tab w:val="right" w:leader="dot" w:pos="9962"/>
        </w:tabs>
        <w:rPr>
          <w:rFonts w:eastAsiaTheme="minorEastAsia"/>
          <w:noProof/>
          <w:lang w:val="en-AU"/>
        </w:rPr>
      </w:pPr>
      <w:r w:rsidRPr="008A7F21">
        <w:rPr>
          <w:noProof/>
          <w:lang w:val="en-AU"/>
        </w:rPr>
        <w:t>Development of this strategy</w:t>
      </w:r>
      <w:r>
        <w:rPr>
          <w:noProof/>
        </w:rPr>
        <w:tab/>
      </w:r>
      <w:r>
        <w:rPr>
          <w:noProof/>
        </w:rPr>
        <w:fldChar w:fldCharType="begin"/>
      </w:r>
      <w:r>
        <w:rPr>
          <w:noProof/>
        </w:rPr>
        <w:instrText xml:space="preserve"> PAGEREF _Toc513564163 \h </w:instrText>
      </w:r>
      <w:r>
        <w:rPr>
          <w:noProof/>
        </w:rPr>
      </w:r>
      <w:r>
        <w:rPr>
          <w:noProof/>
        </w:rPr>
        <w:fldChar w:fldCharType="separate"/>
      </w:r>
      <w:r>
        <w:rPr>
          <w:noProof/>
        </w:rPr>
        <w:t>4</w:t>
      </w:r>
      <w:r>
        <w:rPr>
          <w:noProof/>
        </w:rPr>
        <w:fldChar w:fldCharType="end"/>
      </w:r>
    </w:p>
    <w:p w14:paraId="51CCF2A0" w14:textId="3E164E07" w:rsidR="000D267D" w:rsidRDefault="000D267D">
      <w:pPr>
        <w:pStyle w:val="TOC1"/>
        <w:tabs>
          <w:tab w:val="right" w:leader="dot" w:pos="9962"/>
        </w:tabs>
        <w:rPr>
          <w:rFonts w:eastAsiaTheme="minorEastAsia"/>
          <w:noProof/>
          <w:lang w:val="en-AU"/>
        </w:rPr>
      </w:pPr>
      <w:r w:rsidRPr="008A7F21">
        <w:rPr>
          <w:noProof/>
          <w:lang w:val="en-AU"/>
        </w:rPr>
        <w:t>Key Definitions – what is technical assistance?</w:t>
      </w:r>
      <w:r>
        <w:rPr>
          <w:noProof/>
        </w:rPr>
        <w:tab/>
      </w:r>
      <w:r>
        <w:rPr>
          <w:noProof/>
        </w:rPr>
        <w:fldChar w:fldCharType="begin"/>
      </w:r>
      <w:r>
        <w:rPr>
          <w:noProof/>
        </w:rPr>
        <w:instrText xml:space="preserve"> PAGEREF _Toc513564164 \h </w:instrText>
      </w:r>
      <w:r>
        <w:rPr>
          <w:noProof/>
        </w:rPr>
      </w:r>
      <w:r>
        <w:rPr>
          <w:noProof/>
        </w:rPr>
        <w:fldChar w:fldCharType="separate"/>
      </w:r>
      <w:r>
        <w:rPr>
          <w:noProof/>
        </w:rPr>
        <w:t>4</w:t>
      </w:r>
      <w:r>
        <w:rPr>
          <w:noProof/>
        </w:rPr>
        <w:fldChar w:fldCharType="end"/>
      </w:r>
    </w:p>
    <w:p w14:paraId="3E84CBD3" w14:textId="660F682C" w:rsidR="000D267D" w:rsidRDefault="000D267D">
      <w:pPr>
        <w:pStyle w:val="TOC1"/>
        <w:tabs>
          <w:tab w:val="right" w:leader="dot" w:pos="9962"/>
        </w:tabs>
        <w:rPr>
          <w:rFonts w:eastAsiaTheme="minorEastAsia"/>
          <w:noProof/>
          <w:lang w:val="en-AU"/>
        </w:rPr>
      </w:pPr>
      <w:r w:rsidRPr="008A7F21">
        <w:rPr>
          <w:noProof/>
          <w:lang w:val="en-AU"/>
        </w:rPr>
        <w:t>Why provide technical assistance</w:t>
      </w:r>
      <w:r>
        <w:rPr>
          <w:noProof/>
        </w:rPr>
        <w:tab/>
      </w:r>
      <w:r>
        <w:rPr>
          <w:noProof/>
        </w:rPr>
        <w:fldChar w:fldCharType="begin"/>
      </w:r>
      <w:r>
        <w:rPr>
          <w:noProof/>
        </w:rPr>
        <w:instrText xml:space="preserve"> PAGEREF _Toc513564165 \h </w:instrText>
      </w:r>
      <w:r>
        <w:rPr>
          <w:noProof/>
        </w:rPr>
      </w:r>
      <w:r>
        <w:rPr>
          <w:noProof/>
        </w:rPr>
        <w:fldChar w:fldCharType="separate"/>
      </w:r>
      <w:r>
        <w:rPr>
          <w:noProof/>
        </w:rPr>
        <w:t>6</w:t>
      </w:r>
      <w:r>
        <w:rPr>
          <w:noProof/>
        </w:rPr>
        <w:fldChar w:fldCharType="end"/>
      </w:r>
    </w:p>
    <w:p w14:paraId="078C467B" w14:textId="6FD18F14" w:rsidR="000D267D" w:rsidRDefault="000D267D">
      <w:pPr>
        <w:pStyle w:val="TOC1"/>
        <w:tabs>
          <w:tab w:val="right" w:leader="dot" w:pos="9962"/>
        </w:tabs>
        <w:rPr>
          <w:rFonts w:eastAsiaTheme="minorEastAsia"/>
          <w:noProof/>
          <w:lang w:val="en-AU"/>
        </w:rPr>
      </w:pPr>
      <w:r w:rsidRPr="008A7F21">
        <w:rPr>
          <w:noProof/>
          <w:lang w:val="en-AU"/>
        </w:rPr>
        <w:t>What will we do</w:t>
      </w:r>
      <w:r>
        <w:rPr>
          <w:noProof/>
        </w:rPr>
        <w:tab/>
      </w:r>
      <w:r>
        <w:rPr>
          <w:noProof/>
        </w:rPr>
        <w:fldChar w:fldCharType="begin"/>
      </w:r>
      <w:r>
        <w:rPr>
          <w:noProof/>
        </w:rPr>
        <w:instrText xml:space="preserve"> PAGEREF _Toc513564166 \h </w:instrText>
      </w:r>
      <w:r>
        <w:rPr>
          <w:noProof/>
        </w:rPr>
      </w:r>
      <w:r>
        <w:rPr>
          <w:noProof/>
        </w:rPr>
        <w:fldChar w:fldCharType="separate"/>
      </w:r>
      <w:r>
        <w:rPr>
          <w:noProof/>
        </w:rPr>
        <w:t>6</w:t>
      </w:r>
      <w:r>
        <w:rPr>
          <w:noProof/>
        </w:rPr>
        <w:fldChar w:fldCharType="end"/>
      </w:r>
    </w:p>
    <w:p w14:paraId="2B789495" w14:textId="001BD76B" w:rsidR="000D267D" w:rsidRDefault="000D267D">
      <w:pPr>
        <w:pStyle w:val="TOC1"/>
        <w:tabs>
          <w:tab w:val="right" w:leader="dot" w:pos="9962"/>
        </w:tabs>
        <w:rPr>
          <w:rFonts w:eastAsiaTheme="minorEastAsia"/>
          <w:noProof/>
          <w:lang w:val="en-AU"/>
        </w:rPr>
      </w:pPr>
      <w:r w:rsidRPr="008A7F21">
        <w:rPr>
          <w:noProof/>
          <w:lang w:val="en-AU"/>
        </w:rPr>
        <w:t>Our approach, principles and prioritization criteria</w:t>
      </w:r>
      <w:r>
        <w:rPr>
          <w:noProof/>
        </w:rPr>
        <w:tab/>
      </w:r>
      <w:r>
        <w:rPr>
          <w:noProof/>
        </w:rPr>
        <w:fldChar w:fldCharType="begin"/>
      </w:r>
      <w:r>
        <w:rPr>
          <w:noProof/>
        </w:rPr>
        <w:instrText xml:space="preserve"> PAGEREF _Toc513564167 \h </w:instrText>
      </w:r>
      <w:r>
        <w:rPr>
          <w:noProof/>
        </w:rPr>
      </w:r>
      <w:r>
        <w:rPr>
          <w:noProof/>
        </w:rPr>
        <w:fldChar w:fldCharType="separate"/>
      </w:r>
      <w:r>
        <w:rPr>
          <w:noProof/>
        </w:rPr>
        <w:t>7</w:t>
      </w:r>
      <w:r>
        <w:rPr>
          <w:noProof/>
        </w:rPr>
        <w:fldChar w:fldCharType="end"/>
      </w:r>
    </w:p>
    <w:p w14:paraId="4BE8DEF0" w14:textId="43F26F8D" w:rsidR="000D267D" w:rsidRDefault="000D267D">
      <w:pPr>
        <w:pStyle w:val="TOC1"/>
        <w:tabs>
          <w:tab w:val="right" w:leader="dot" w:pos="9962"/>
        </w:tabs>
        <w:rPr>
          <w:rFonts w:eastAsiaTheme="minorEastAsia"/>
          <w:noProof/>
          <w:lang w:val="en-AU"/>
        </w:rPr>
      </w:pPr>
      <w:r w:rsidRPr="008A7F21">
        <w:rPr>
          <w:noProof/>
          <w:lang w:val="en-AU"/>
        </w:rPr>
        <w:t>How will we do it</w:t>
      </w:r>
      <w:r>
        <w:rPr>
          <w:noProof/>
        </w:rPr>
        <w:tab/>
      </w:r>
      <w:r>
        <w:rPr>
          <w:noProof/>
        </w:rPr>
        <w:fldChar w:fldCharType="begin"/>
      </w:r>
      <w:r>
        <w:rPr>
          <w:noProof/>
        </w:rPr>
        <w:instrText xml:space="preserve"> PAGEREF _Toc513564168 \h </w:instrText>
      </w:r>
      <w:r>
        <w:rPr>
          <w:noProof/>
        </w:rPr>
      </w:r>
      <w:r>
        <w:rPr>
          <w:noProof/>
        </w:rPr>
        <w:fldChar w:fldCharType="separate"/>
      </w:r>
      <w:r>
        <w:rPr>
          <w:noProof/>
        </w:rPr>
        <w:t>8</w:t>
      </w:r>
      <w:r>
        <w:rPr>
          <w:noProof/>
        </w:rPr>
        <w:fldChar w:fldCharType="end"/>
      </w:r>
    </w:p>
    <w:p w14:paraId="3FBD699D" w14:textId="26B67BD7" w:rsidR="000D267D" w:rsidRDefault="000D267D">
      <w:pPr>
        <w:pStyle w:val="TOC2"/>
        <w:rPr>
          <w:rFonts w:eastAsiaTheme="minorEastAsia"/>
          <w:noProof/>
          <w:lang w:val="en-AU"/>
        </w:rPr>
      </w:pPr>
      <w:r w:rsidRPr="008A7F21">
        <w:rPr>
          <w:noProof/>
          <w:lang w:val="en-AU"/>
        </w:rPr>
        <w:t>Planning process</w:t>
      </w:r>
      <w:r>
        <w:rPr>
          <w:noProof/>
        </w:rPr>
        <w:tab/>
      </w:r>
      <w:r>
        <w:rPr>
          <w:noProof/>
        </w:rPr>
        <w:fldChar w:fldCharType="begin"/>
      </w:r>
      <w:r>
        <w:rPr>
          <w:noProof/>
        </w:rPr>
        <w:instrText xml:space="preserve"> PAGEREF _Toc513564169 \h </w:instrText>
      </w:r>
      <w:r>
        <w:rPr>
          <w:noProof/>
        </w:rPr>
      </w:r>
      <w:r>
        <w:rPr>
          <w:noProof/>
        </w:rPr>
        <w:fldChar w:fldCharType="separate"/>
      </w:r>
      <w:r>
        <w:rPr>
          <w:noProof/>
        </w:rPr>
        <w:t>8</w:t>
      </w:r>
      <w:r>
        <w:rPr>
          <w:noProof/>
        </w:rPr>
        <w:fldChar w:fldCharType="end"/>
      </w:r>
    </w:p>
    <w:p w14:paraId="6089905D" w14:textId="0DAA7B69" w:rsidR="000D267D" w:rsidRDefault="000D267D">
      <w:pPr>
        <w:pStyle w:val="TOC2"/>
        <w:rPr>
          <w:rFonts w:eastAsiaTheme="minorEastAsia"/>
          <w:noProof/>
          <w:lang w:val="en-AU"/>
        </w:rPr>
      </w:pPr>
      <w:r w:rsidRPr="008A7F21">
        <w:rPr>
          <w:noProof/>
          <w:lang w:val="en-AU"/>
        </w:rPr>
        <w:t>Technical assistance activities</w:t>
      </w:r>
      <w:r>
        <w:rPr>
          <w:noProof/>
        </w:rPr>
        <w:tab/>
      </w:r>
      <w:r>
        <w:rPr>
          <w:noProof/>
        </w:rPr>
        <w:fldChar w:fldCharType="begin"/>
      </w:r>
      <w:r>
        <w:rPr>
          <w:noProof/>
        </w:rPr>
        <w:instrText xml:space="preserve"> PAGEREF _Toc513564170 \h </w:instrText>
      </w:r>
      <w:r>
        <w:rPr>
          <w:noProof/>
        </w:rPr>
      </w:r>
      <w:r>
        <w:rPr>
          <w:noProof/>
        </w:rPr>
        <w:fldChar w:fldCharType="separate"/>
      </w:r>
      <w:r>
        <w:rPr>
          <w:noProof/>
        </w:rPr>
        <w:t>9</w:t>
      </w:r>
      <w:r>
        <w:rPr>
          <w:noProof/>
        </w:rPr>
        <w:fldChar w:fldCharType="end"/>
      </w:r>
    </w:p>
    <w:p w14:paraId="187421F2" w14:textId="0896F735" w:rsidR="000D267D" w:rsidRPr="000D267D" w:rsidRDefault="000D267D" w:rsidP="000D267D">
      <w:pPr>
        <w:pStyle w:val="TOC2"/>
        <w:ind w:left="720"/>
        <w:rPr>
          <w:rFonts w:eastAsiaTheme="minorEastAsia"/>
          <w:i/>
          <w:noProof/>
          <w:lang w:val="en-AU"/>
        </w:rPr>
      </w:pPr>
      <w:r w:rsidRPr="000D267D">
        <w:rPr>
          <w:i/>
          <w:noProof/>
          <w:lang w:val="en-AU"/>
        </w:rPr>
        <w:t>Direct technical assistance activities</w:t>
      </w:r>
      <w:r w:rsidRPr="000D267D">
        <w:rPr>
          <w:i/>
          <w:noProof/>
        </w:rPr>
        <w:tab/>
      </w:r>
      <w:r w:rsidRPr="000D267D">
        <w:rPr>
          <w:i/>
          <w:noProof/>
        </w:rPr>
        <w:fldChar w:fldCharType="begin"/>
      </w:r>
      <w:r w:rsidRPr="000D267D">
        <w:rPr>
          <w:i/>
          <w:noProof/>
        </w:rPr>
        <w:instrText xml:space="preserve"> PAGEREF _Toc513564171 \h </w:instrText>
      </w:r>
      <w:r w:rsidRPr="000D267D">
        <w:rPr>
          <w:i/>
          <w:noProof/>
        </w:rPr>
      </w:r>
      <w:r w:rsidRPr="000D267D">
        <w:rPr>
          <w:i/>
          <w:noProof/>
        </w:rPr>
        <w:fldChar w:fldCharType="separate"/>
      </w:r>
      <w:r>
        <w:rPr>
          <w:i/>
          <w:noProof/>
        </w:rPr>
        <w:t>9</w:t>
      </w:r>
      <w:r w:rsidRPr="000D267D">
        <w:rPr>
          <w:i/>
          <w:noProof/>
        </w:rPr>
        <w:fldChar w:fldCharType="end"/>
      </w:r>
    </w:p>
    <w:p w14:paraId="3A46F271" w14:textId="7C878A40" w:rsidR="000D267D" w:rsidRPr="000D267D" w:rsidRDefault="000D267D" w:rsidP="000D267D">
      <w:pPr>
        <w:pStyle w:val="TOC2"/>
        <w:ind w:left="720"/>
        <w:rPr>
          <w:rFonts w:eastAsiaTheme="minorEastAsia"/>
          <w:i/>
          <w:noProof/>
          <w:lang w:val="en-AU"/>
        </w:rPr>
      </w:pPr>
      <w:r w:rsidRPr="000D267D">
        <w:rPr>
          <w:i/>
          <w:noProof/>
          <w:lang w:val="en-AU"/>
        </w:rPr>
        <w:t xml:space="preserve">Technical Assistance Grants to national </w:t>
      </w:r>
      <w:r w:rsidRPr="000D267D">
        <w:rPr>
          <w:i/>
          <w:noProof/>
        </w:rPr>
        <w:t>umbrella</w:t>
      </w:r>
      <w:r w:rsidRPr="000D267D">
        <w:rPr>
          <w:i/>
          <w:noProof/>
          <w:lang w:val="en-AU"/>
        </w:rPr>
        <w:t xml:space="preserve"> organizations</w:t>
      </w:r>
      <w:r w:rsidRPr="000D267D">
        <w:rPr>
          <w:i/>
          <w:noProof/>
        </w:rPr>
        <w:tab/>
      </w:r>
      <w:r w:rsidRPr="000D267D">
        <w:rPr>
          <w:i/>
          <w:noProof/>
        </w:rPr>
        <w:fldChar w:fldCharType="begin"/>
      </w:r>
      <w:r w:rsidRPr="000D267D">
        <w:rPr>
          <w:i/>
          <w:noProof/>
        </w:rPr>
        <w:instrText xml:space="preserve"> PAGEREF _Toc513564172 \h </w:instrText>
      </w:r>
      <w:r w:rsidRPr="000D267D">
        <w:rPr>
          <w:i/>
          <w:noProof/>
        </w:rPr>
      </w:r>
      <w:r w:rsidRPr="000D267D">
        <w:rPr>
          <w:i/>
          <w:noProof/>
        </w:rPr>
        <w:fldChar w:fldCharType="separate"/>
      </w:r>
      <w:r>
        <w:rPr>
          <w:i/>
          <w:noProof/>
        </w:rPr>
        <w:t>10</w:t>
      </w:r>
      <w:r w:rsidRPr="000D267D">
        <w:rPr>
          <w:i/>
          <w:noProof/>
        </w:rPr>
        <w:fldChar w:fldCharType="end"/>
      </w:r>
    </w:p>
    <w:p w14:paraId="4ECFB55D" w14:textId="19F649B8" w:rsidR="000D267D" w:rsidRPr="000D267D" w:rsidRDefault="000D267D" w:rsidP="000D267D">
      <w:pPr>
        <w:pStyle w:val="TOC2"/>
        <w:ind w:left="720"/>
        <w:rPr>
          <w:rFonts w:eastAsiaTheme="minorEastAsia"/>
          <w:i/>
          <w:noProof/>
          <w:lang w:val="en-AU"/>
        </w:rPr>
      </w:pPr>
      <w:r w:rsidRPr="000D267D">
        <w:rPr>
          <w:i/>
          <w:noProof/>
        </w:rPr>
        <w:t>Technical assistance activities included within project activities and budgets</w:t>
      </w:r>
      <w:r w:rsidRPr="000D267D">
        <w:rPr>
          <w:i/>
          <w:noProof/>
        </w:rPr>
        <w:tab/>
      </w:r>
      <w:r w:rsidRPr="000D267D">
        <w:rPr>
          <w:i/>
          <w:noProof/>
        </w:rPr>
        <w:fldChar w:fldCharType="begin"/>
      </w:r>
      <w:r w:rsidRPr="000D267D">
        <w:rPr>
          <w:i/>
          <w:noProof/>
        </w:rPr>
        <w:instrText xml:space="preserve"> PAGEREF _Toc513564173 \h </w:instrText>
      </w:r>
      <w:r w:rsidRPr="000D267D">
        <w:rPr>
          <w:i/>
          <w:noProof/>
        </w:rPr>
      </w:r>
      <w:r w:rsidRPr="000D267D">
        <w:rPr>
          <w:i/>
          <w:noProof/>
        </w:rPr>
        <w:fldChar w:fldCharType="separate"/>
      </w:r>
      <w:r>
        <w:rPr>
          <w:i/>
          <w:noProof/>
        </w:rPr>
        <w:t>10</w:t>
      </w:r>
      <w:r w:rsidRPr="000D267D">
        <w:rPr>
          <w:i/>
          <w:noProof/>
        </w:rPr>
        <w:fldChar w:fldCharType="end"/>
      </w:r>
    </w:p>
    <w:p w14:paraId="116D823C" w14:textId="24A72952" w:rsidR="000D267D" w:rsidRDefault="000D267D">
      <w:pPr>
        <w:pStyle w:val="TOC2"/>
        <w:rPr>
          <w:rFonts w:eastAsiaTheme="minorEastAsia"/>
          <w:noProof/>
          <w:lang w:val="en-AU"/>
        </w:rPr>
      </w:pPr>
      <w:r w:rsidRPr="008A7F21">
        <w:rPr>
          <w:noProof/>
          <w:lang w:val="en-AU"/>
        </w:rPr>
        <w:t>Integrating technical assistance into DRF/DRAF systems</w:t>
      </w:r>
      <w:r>
        <w:rPr>
          <w:noProof/>
        </w:rPr>
        <w:tab/>
      </w:r>
      <w:r>
        <w:rPr>
          <w:noProof/>
        </w:rPr>
        <w:fldChar w:fldCharType="begin"/>
      </w:r>
      <w:r>
        <w:rPr>
          <w:noProof/>
        </w:rPr>
        <w:instrText xml:space="preserve"> PAGEREF _Toc513564174 \h </w:instrText>
      </w:r>
      <w:r>
        <w:rPr>
          <w:noProof/>
        </w:rPr>
      </w:r>
      <w:r>
        <w:rPr>
          <w:noProof/>
        </w:rPr>
        <w:fldChar w:fldCharType="separate"/>
      </w:r>
      <w:r>
        <w:rPr>
          <w:noProof/>
        </w:rPr>
        <w:t>11</w:t>
      </w:r>
      <w:r>
        <w:rPr>
          <w:noProof/>
        </w:rPr>
        <w:fldChar w:fldCharType="end"/>
      </w:r>
    </w:p>
    <w:p w14:paraId="3129FC48" w14:textId="71345140" w:rsidR="000D267D" w:rsidRDefault="000D267D">
      <w:pPr>
        <w:pStyle w:val="TOC2"/>
        <w:rPr>
          <w:rFonts w:eastAsiaTheme="minorEastAsia"/>
          <w:noProof/>
          <w:lang w:val="en-AU"/>
        </w:rPr>
      </w:pPr>
      <w:r w:rsidRPr="008A7F21">
        <w:rPr>
          <w:noProof/>
          <w:lang w:val="en-AU"/>
        </w:rPr>
        <w:t>Organizational capacity</w:t>
      </w:r>
      <w:r>
        <w:rPr>
          <w:noProof/>
        </w:rPr>
        <w:tab/>
      </w:r>
      <w:r>
        <w:rPr>
          <w:noProof/>
        </w:rPr>
        <w:fldChar w:fldCharType="begin"/>
      </w:r>
      <w:r>
        <w:rPr>
          <w:noProof/>
        </w:rPr>
        <w:instrText xml:space="preserve"> PAGEREF _Toc513564175 \h </w:instrText>
      </w:r>
      <w:r>
        <w:rPr>
          <w:noProof/>
        </w:rPr>
      </w:r>
      <w:r>
        <w:rPr>
          <w:noProof/>
        </w:rPr>
        <w:fldChar w:fldCharType="separate"/>
      </w:r>
      <w:r>
        <w:rPr>
          <w:noProof/>
        </w:rPr>
        <w:t>12</w:t>
      </w:r>
      <w:r>
        <w:rPr>
          <w:noProof/>
        </w:rPr>
        <w:fldChar w:fldCharType="end"/>
      </w:r>
    </w:p>
    <w:p w14:paraId="32C030BF" w14:textId="3C2DB871" w:rsidR="000D267D" w:rsidRDefault="000D267D">
      <w:pPr>
        <w:pStyle w:val="TOC1"/>
        <w:tabs>
          <w:tab w:val="right" w:leader="dot" w:pos="9962"/>
        </w:tabs>
        <w:rPr>
          <w:rFonts w:eastAsiaTheme="minorEastAsia"/>
          <w:noProof/>
          <w:lang w:val="en-AU"/>
        </w:rPr>
      </w:pPr>
      <w:r w:rsidRPr="008A7F21">
        <w:rPr>
          <w:noProof/>
          <w:lang w:val="en-AU"/>
        </w:rPr>
        <w:t>Who will do it</w:t>
      </w:r>
      <w:r>
        <w:rPr>
          <w:noProof/>
        </w:rPr>
        <w:tab/>
      </w:r>
      <w:r>
        <w:rPr>
          <w:noProof/>
        </w:rPr>
        <w:fldChar w:fldCharType="begin"/>
      </w:r>
      <w:r>
        <w:rPr>
          <w:noProof/>
        </w:rPr>
        <w:instrText xml:space="preserve"> PAGEREF _Toc513564176 \h </w:instrText>
      </w:r>
      <w:r>
        <w:rPr>
          <w:noProof/>
        </w:rPr>
      </w:r>
      <w:r>
        <w:rPr>
          <w:noProof/>
        </w:rPr>
        <w:fldChar w:fldCharType="separate"/>
      </w:r>
      <w:r>
        <w:rPr>
          <w:noProof/>
        </w:rPr>
        <w:t>12</w:t>
      </w:r>
      <w:r>
        <w:rPr>
          <w:noProof/>
        </w:rPr>
        <w:fldChar w:fldCharType="end"/>
      </w:r>
    </w:p>
    <w:p w14:paraId="121ADA05" w14:textId="28FB21AD" w:rsidR="000D267D" w:rsidRDefault="000D267D">
      <w:pPr>
        <w:pStyle w:val="TOC1"/>
        <w:tabs>
          <w:tab w:val="right" w:leader="dot" w:pos="9962"/>
        </w:tabs>
        <w:rPr>
          <w:rFonts w:eastAsiaTheme="minorEastAsia"/>
          <w:noProof/>
          <w:lang w:val="en-AU"/>
        </w:rPr>
      </w:pPr>
      <w:r w:rsidRPr="008A7F21">
        <w:rPr>
          <w:noProof/>
          <w:lang w:val="en-AU"/>
        </w:rPr>
        <w:t>How will we measure technical assistance contributions?</w:t>
      </w:r>
      <w:r>
        <w:rPr>
          <w:noProof/>
        </w:rPr>
        <w:tab/>
      </w:r>
      <w:r>
        <w:rPr>
          <w:noProof/>
        </w:rPr>
        <w:fldChar w:fldCharType="begin"/>
      </w:r>
      <w:r>
        <w:rPr>
          <w:noProof/>
        </w:rPr>
        <w:instrText xml:space="preserve"> PAGEREF _Toc513564177 \h </w:instrText>
      </w:r>
      <w:r>
        <w:rPr>
          <w:noProof/>
        </w:rPr>
      </w:r>
      <w:r>
        <w:rPr>
          <w:noProof/>
        </w:rPr>
        <w:fldChar w:fldCharType="separate"/>
      </w:r>
      <w:r>
        <w:rPr>
          <w:noProof/>
        </w:rPr>
        <w:t>14</w:t>
      </w:r>
      <w:r>
        <w:rPr>
          <w:noProof/>
        </w:rPr>
        <w:fldChar w:fldCharType="end"/>
      </w:r>
    </w:p>
    <w:p w14:paraId="2B2AA1FF" w14:textId="690EF7F1" w:rsidR="000D267D" w:rsidRDefault="000D267D">
      <w:pPr>
        <w:pStyle w:val="TOC1"/>
        <w:tabs>
          <w:tab w:val="right" w:leader="dot" w:pos="9962"/>
        </w:tabs>
        <w:rPr>
          <w:rFonts w:eastAsiaTheme="minorEastAsia"/>
          <w:noProof/>
          <w:lang w:val="en-AU"/>
        </w:rPr>
      </w:pPr>
      <w:r w:rsidRPr="008A7F21">
        <w:rPr>
          <w:noProof/>
          <w:lang w:val="en-AU"/>
        </w:rPr>
        <w:t>Key literature that informed this strategy</w:t>
      </w:r>
      <w:r>
        <w:rPr>
          <w:noProof/>
        </w:rPr>
        <w:tab/>
      </w:r>
      <w:r>
        <w:rPr>
          <w:noProof/>
        </w:rPr>
        <w:fldChar w:fldCharType="begin"/>
      </w:r>
      <w:r>
        <w:rPr>
          <w:noProof/>
        </w:rPr>
        <w:instrText xml:space="preserve"> PAGEREF _Toc513564178 \h </w:instrText>
      </w:r>
      <w:r>
        <w:rPr>
          <w:noProof/>
        </w:rPr>
      </w:r>
      <w:r>
        <w:rPr>
          <w:noProof/>
        </w:rPr>
        <w:fldChar w:fldCharType="separate"/>
      </w:r>
      <w:r>
        <w:rPr>
          <w:noProof/>
        </w:rPr>
        <w:t>16</w:t>
      </w:r>
      <w:r>
        <w:rPr>
          <w:noProof/>
        </w:rPr>
        <w:fldChar w:fldCharType="end"/>
      </w:r>
    </w:p>
    <w:p w14:paraId="2687F83F" w14:textId="638211AD" w:rsidR="00A84A16" w:rsidRPr="00437A4F" w:rsidRDefault="00C162E1" w:rsidP="00E72BF3">
      <w:pPr>
        <w:spacing w:before="120" w:after="120"/>
        <w:rPr>
          <w:lang w:val="en-AU"/>
        </w:rPr>
      </w:pPr>
      <w:r>
        <w:rPr>
          <w:lang w:val="en-AU"/>
        </w:rPr>
        <w:fldChar w:fldCharType="end"/>
      </w:r>
      <w:r w:rsidR="005D2BEC" w:rsidRPr="00437A4F">
        <w:rPr>
          <w:lang w:val="en-AU"/>
        </w:rPr>
        <w:t xml:space="preserve"> </w:t>
      </w:r>
    </w:p>
    <w:p w14:paraId="5858A745" w14:textId="77777777" w:rsidR="00BF35C2" w:rsidRDefault="00BF35C2">
      <w:pPr>
        <w:rPr>
          <w:rFonts w:asciiTheme="majorHAnsi" w:eastAsiaTheme="majorEastAsia" w:hAnsiTheme="majorHAnsi" w:cstheme="majorBidi"/>
          <w:color w:val="2E74B5" w:themeColor="accent1" w:themeShade="BF"/>
          <w:sz w:val="32"/>
          <w:szCs w:val="32"/>
          <w:lang w:val="en-AU"/>
        </w:rPr>
      </w:pPr>
      <w:r>
        <w:rPr>
          <w:lang w:val="en-AU"/>
        </w:rPr>
        <w:br w:type="page"/>
      </w:r>
    </w:p>
    <w:p w14:paraId="04D252A0" w14:textId="77777777" w:rsidR="003C5004" w:rsidRDefault="003C5004" w:rsidP="003C5004">
      <w:pPr>
        <w:pStyle w:val="Heading1"/>
        <w:pBdr>
          <w:bottom w:val="single" w:sz="4" w:space="1" w:color="auto"/>
        </w:pBdr>
        <w:rPr>
          <w:lang w:val="en-AU"/>
        </w:rPr>
      </w:pPr>
      <w:bookmarkStart w:id="2" w:name="_Toc513564162"/>
      <w:r>
        <w:rPr>
          <w:lang w:val="en-AU"/>
        </w:rPr>
        <w:lastRenderedPageBreak/>
        <w:t>Purpose of the Technical Assistance Strategy</w:t>
      </w:r>
      <w:bookmarkEnd w:id="2"/>
      <w:r>
        <w:rPr>
          <w:lang w:val="en-AU"/>
        </w:rPr>
        <w:t xml:space="preserve"> </w:t>
      </w:r>
    </w:p>
    <w:p w14:paraId="47F2D821" w14:textId="6CF03369" w:rsidR="003C5004" w:rsidRPr="004B26C8" w:rsidRDefault="004B26C8" w:rsidP="004B26C8">
      <w:pPr>
        <w:spacing w:before="240"/>
        <w:jc w:val="both"/>
      </w:pPr>
      <w:r w:rsidRPr="00FA0E8B">
        <w:t xml:space="preserve">This strategy’s </w:t>
      </w:r>
      <w:r w:rsidRPr="00FA0E8B">
        <w:rPr>
          <w:b/>
        </w:rPr>
        <w:t>overall aim</w:t>
      </w:r>
      <w:r w:rsidRPr="00FA0E8B">
        <w:t xml:space="preserve"> is to guide DRF/DRAF’s investment in technical assistance towards equipping Grantees to advocate on the rights and inclusion of persons with disabilities </w:t>
      </w:r>
      <w:r>
        <w:t xml:space="preserve">in development efforts </w:t>
      </w:r>
      <w:r w:rsidRPr="00FA0E8B">
        <w:t>at local, national and international levels.</w:t>
      </w:r>
    </w:p>
    <w:p w14:paraId="0A324B06" w14:textId="7630C497" w:rsidR="00A84A16" w:rsidRPr="00316228" w:rsidRDefault="00A84A16" w:rsidP="00A84A16">
      <w:pPr>
        <w:pStyle w:val="Heading1"/>
        <w:pBdr>
          <w:bottom w:val="single" w:sz="4" w:space="1" w:color="000000"/>
        </w:pBdr>
        <w:rPr>
          <w:lang w:val="en-AU"/>
        </w:rPr>
      </w:pPr>
      <w:bookmarkStart w:id="3" w:name="_Toc513564163"/>
      <w:r w:rsidRPr="00316228">
        <w:rPr>
          <w:lang w:val="en-AU"/>
        </w:rPr>
        <w:t>Development of this strategy</w:t>
      </w:r>
      <w:bookmarkEnd w:id="3"/>
      <w:r w:rsidRPr="00316228">
        <w:rPr>
          <w:lang w:val="en-AU"/>
        </w:rPr>
        <w:t xml:space="preserve"> </w:t>
      </w:r>
    </w:p>
    <w:p w14:paraId="31EFE1E3" w14:textId="77777777" w:rsidR="00A84A16" w:rsidRPr="00437A4F" w:rsidRDefault="00A84A16" w:rsidP="00A84A16">
      <w:pPr>
        <w:rPr>
          <w:rFonts w:asciiTheme="majorHAnsi" w:eastAsiaTheme="majorEastAsia" w:hAnsiTheme="majorHAnsi" w:cstheme="majorBidi"/>
          <w:b/>
          <w:spacing w:val="-10"/>
          <w:kern w:val="28"/>
          <w:lang w:val="en-AU"/>
        </w:rPr>
      </w:pPr>
    </w:p>
    <w:p w14:paraId="53ED8FB1" w14:textId="77777777" w:rsidR="00A84A16" w:rsidRPr="00437A4F" w:rsidRDefault="00A16E4A" w:rsidP="00A84A16">
      <w:pPr>
        <w:rPr>
          <w:rFonts w:eastAsiaTheme="majorEastAsia" w:cstheme="majorBidi"/>
          <w:spacing w:val="-10"/>
          <w:kern w:val="28"/>
          <w:lang w:val="en-AU"/>
        </w:rPr>
      </w:pPr>
      <w:r w:rsidRPr="00437A4F">
        <w:rPr>
          <w:rFonts w:eastAsiaTheme="majorEastAsia" w:cstheme="majorBidi"/>
          <w:spacing w:val="-10"/>
          <w:kern w:val="28"/>
          <w:lang w:val="en-AU"/>
        </w:rPr>
        <w:t xml:space="preserve">The content of this </w:t>
      </w:r>
      <w:r w:rsidR="00A84A16" w:rsidRPr="00437A4F">
        <w:rPr>
          <w:rFonts w:eastAsiaTheme="majorEastAsia" w:cstheme="majorBidi"/>
          <w:spacing w:val="-10"/>
          <w:kern w:val="28"/>
          <w:lang w:val="en-AU"/>
        </w:rPr>
        <w:t>strategy</w:t>
      </w:r>
      <w:r w:rsidRPr="00437A4F">
        <w:rPr>
          <w:rFonts w:eastAsiaTheme="majorEastAsia" w:cstheme="majorBidi"/>
          <w:spacing w:val="-10"/>
          <w:kern w:val="28"/>
          <w:lang w:val="en-AU"/>
        </w:rPr>
        <w:t xml:space="preserve"> has been informed by</w:t>
      </w:r>
      <w:r w:rsidR="00A84A16" w:rsidRPr="00437A4F">
        <w:rPr>
          <w:rFonts w:eastAsiaTheme="majorEastAsia" w:cstheme="majorBidi"/>
          <w:spacing w:val="-10"/>
          <w:kern w:val="28"/>
          <w:lang w:val="en-AU"/>
        </w:rPr>
        <w:t>:</w:t>
      </w:r>
    </w:p>
    <w:p w14:paraId="15CC5881" w14:textId="2542B2DD" w:rsidR="00A84A16" w:rsidRPr="00437A4F" w:rsidRDefault="00DA5FD2" w:rsidP="009C3C69">
      <w:pPr>
        <w:pStyle w:val="ListParagraph"/>
        <w:numPr>
          <w:ilvl w:val="0"/>
          <w:numId w:val="10"/>
        </w:numPr>
        <w:spacing w:before="120" w:after="120"/>
        <w:ind w:left="357" w:hanging="357"/>
        <w:contextualSpacing w:val="0"/>
        <w:rPr>
          <w:rFonts w:eastAsiaTheme="majorEastAsia" w:cstheme="majorBidi"/>
          <w:spacing w:val="-10"/>
          <w:kern w:val="28"/>
          <w:lang w:val="en-AU"/>
        </w:rPr>
      </w:pPr>
      <w:r w:rsidRPr="00437A4F">
        <w:rPr>
          <w:rFonts w:eastAsiaTheme="majorEastAsia" w:cstheme="majorBidi"/>
          <w:spacing w:val="-10"/>
          <w:kern w:val="28"/>
          <w:lang w:val="en-AU"/>
        </w:rPr>
        <w:t>DR</w:t>
      </w:r>
      <w:r w:rsidR="00A84A16" w:rsidRPr="00437A4F">
        <w:rPr>
          <w:rFonts w:eastAsiaTheme="majorEastAsia" w:cstheme="majorBidi"/>
          <w:spacing w:val="-10"/>
          <w:kern w:val="28"/>
          <w:lang w:val="en-AU"/>
        </w:rPr>
        <w:t>F/DRAF Strategic Plan 2017-2020</w:t>
      </w:r>
      <w:r w:rsidRPr="00437A4F">
        <w:rPr>
          <w:rFonts w:eastAsiaTheme="majorEastAsia" w:cstheme="majorBidi"/>
          <w:spacing w:val="-10"/>
          <w:kern w:val="28"/>
          <w:lang w:val="en-AU"/>
        </w:rPr>
        <w:t xml:space="preserve"> </w:t>
      </w:r>
    </w:p>
    <w:p w14:paraId="099BCB1D" w14:textId="08C124F0" w:rsidR="00A84A16" w:rsidRPr="00437A4F" w:rsidRDefault="00A84A16" w:rsidP="009C3C69">
      <w:pPr>
        <w:pStyle w:val="ListParagraph"/>
        <w:numPr>
          <w:ilvl w:val="0"/>
          <w:numId w:val="10"/>
        </w:numPr>
        <w:spacing w:before="120" w:after="120"/>
        <w:ind w:left="357" w:hanging="357"/>
        <w:contextualSpacing w:val="0"/>
        <w:rPr>
          <w:rFonts w:eastAsiaTheme="majorEastAsia" w:cstheme="majorBidi"/>
          <w:spacing w:val="-10"/>
          <w:kern w:val="28"/>
          <w:lang w:val="en-AU"/>
        </w:rPr>
      </w:pPr>
      <w:r w:rsidRPr="00437A4F">
        <w:rPr>
          <w:rFonts w:eastAsiaTheme="majorEastAsia" w:cstheme="majorBidi"/>
          <w:spacing w:val="-10"/>
          <w:kern w:val="28"/>
          <w:lang w:val="en-AU"/>
        </w:rPr>
        <w:t>DRF</w:t>
      </w:r>
      <w:r w:rsidR="0057114A" w:rsidRPr="00437A4F">
        <w:rPr>
          <w:rFonts w:eastAsiaTheme="majorEastAsia" w:cstheme="majorBidi"/>
          <w:spacing w:val="-10"/>
          <w:kern w:val="28"/>
          <w:lang w:val="en-AU"/>
        </w:rPr>
        <w:t>/DRAF</w:t>
      </w:r>
      <w:r w:rsidRPr="00437A4F">
        <w:rPr>
          <w:rFonts w:eastAsiaTheme="majorEastAsia" w:cstheme="majorBidi"/>
          <w:spacing w:val="-10"/>
          <w:kern w:val="28"/>
          <w:lang w:val="en-AU"/>
        </w:rPr>
        <w:t xml:space="preserve"> contextua</w:t>
      </w:r>
      <w:r w:rsidR="0057114A" w:rsidRPr="00437A4F">
        <w:rPr>
          <w:rFonts w:eastAsiaTheme="majorEastAsia" w:cstheme="majorBidi"/>
          <w:spacing w:val="-10"/>
          <w:kern w:val="28"/>
          <w:lang w:val="en-AU"/>
        </w:rPr>
        <w:t>l documents and capacity survey reports</w:t>
      </w:r>
    </w:p>
    <w:p w14:paraId="69082914" w14:textId="45DEBCA7" w:rsidR="00A84A16" w:rsidRPr="00437A4F" w:rsidRDefault="00A16E4A" w:rsidP="009C3C69">
      <w:pPr>
        <w:pStyle w:val="ListParagraph"/>
        <w:numPr>
          <w:ilvl w:val="0"/>
          <w:numId w:val="10"/>
        </w:numPr>
        <w:spacing w:before="120" w:after="120"/>
        <w:ind w:left="357" w:hanging="357"/>
        <w:contextualSpacing w:val="0"/>
        <w:rPr>
          <w:rFonts w:eastAsiaTheme="majorEastAsia" w:cstheme="majorBidi"/>
          <w:spacing w:val="-10"/>
          <w:kern w:val="28"/>
          <w:lang w:val="en-AU"/>
        </w:rPr>
      </w:pPr>
      <w:r w:rsidRPr="00437A4F">
        <w:rPr>
          <w:rFonts w:eastAsiaTheme="majorEastAsia" w:cstheme="majorBidi"/>
          <w:spacing w:val="-10"/>
          <w:kern w:val="28"/>
          <w:lang w:val="en-AU"/>
        </w:rPr>
        <w:t>consultations with DRF/DRAF staff</w:t>
      </w:r>
      <w:r w:rsidR="00D74E26">
        <w:rPr>
          <w:rFonts w:eastAsiaTheme="majorEastAsia" w:cstheme="majorBidi"/>
          <w:spacing w:val="-10"/>
          <w:kern w:val="28"/>
          <w:lang w:val="en-AU"/>
        </w:rPr>
        <w:t xml:space="preserve"> and Board Strategy Taskforce</w:t>
      </w:r>
    </w:p>
    <w:p w14:paraId="5B4FC484" w14:textId="23C9A3CB" w:rsidR="00A84A16" w:rsidRPr="00437A4F" w:rsidRDefault="00A84A16" w:rsidP="009C3C69">
      <w:pPr>
        <w:pStyle w:val="ListParagraph"/>
        <w:numPr>
          <w:ilvl w:val="0"/>
          <w:numId w:val="10"/>
        </w:numPr>
        <w:spacing w:before="120" w:after="120"/>
        <w:ind w:left="357" w:hanging="357"/>
        <w:contextualSpacing w:val="0"/>
        <w:rPr>
          <w:rFonts w:eastAsiaTheme="majorEastAsia" w:cstheme="majorBidi"/>
          <w:spacing w:val="-10"/>
          <w:kern w:val="28"/>
          <w:lang w:val="en-AU"/>
        </w:rPr>
      </w:pPr>
      <w:r w:rsidRPr="00437A4F">
        <w:rPr>
          <w:rFonts w:eastAsiaTheme="majorEastAsia" w:cstheme="majorBidi"/>
          <w:spacing w:val="-10"/>
          <w:kern w:val="28"/>
          <w:lang w:val="en-AU"/>
        </w:rPr>
        <w:t xml:space="preserve">consultations with </w:t>
      </w:r>
      <w:r w:rsidR="00EE7A79" w:rsidRPr="00437A4F">
        <w:rPr>
          <w:rFonts w:eastAsiaTheme="majorEastAsia" w:cstheme="majorBidi"/>
          <w:spacing w:val="-10"/>
          <w:kern w:val="28"/>
          <w:lang w:val="en-AU"/>
        </w:rPr>
        <w:t>Grantees and partners</w:t>
      </w:r>
      <w:r w:rsidR="00A16E4A" w:rsidRPr="00437A4F">
        <w:rPr>
          <w:rFonts w:eastAsiaTheme="majorEastAsia" w:cstheme="majorBidi"/>
          <w:spacing w:val="-10"/>
          <w:kern w:val="28"/>
          <w:lang w:val="en-AU"/>
        </w:rPr>
        <w:t xml:space="preserve"> </w:t>
      </w:r>
    </w:p>
    <w:p w14:paraId="1FB958FD" w14:textId="6878ED88" w:rsidR="00A84A16" w:rsidRPr="00437A4F" w:rsidRDefault="00A84A16" w:rsidP="009C3C69">
      <w:pPr>
        <w:pStyle w:val="ListParagraph"/>
        <w:numPr>
          <w:ilvl w:val="0"/>
          <w:numId w:val="10"/>
        </w:numPr>
        <w:spacing w:before="120" w:after="120"/>
        <w:ind w:left="357" w:hanging="357"/>
        <w:contextualSpacing w:val="0"/>
        <w:rPr>
          <w:rFonts w:eastAsiaTheme="majorEastAsia" w:cstheme="majorBidi"/>
          <w:spacing w:val="-10"/>
          <w:kern w:val="28"/>
          <w:lang w:val="en-AU"/>
        </w:rPr>
      </w:pPr>
      <w:r w:rsidRPr="00437A4F">
        <w:rPr>
          <w:rFonts w:eastAsiaTheme="majorEastAsia" w:cstheme="majorBidi"/>
          <w:spacing w:val="-10"/>
          <w:kern w:val="28"/>
          <w:lang w:val="en-AU"/>
        </w:rPr>
        <w:t>DRF</w:t>
      </w:r>
      <w:r w:rsidR="0057114A" w:rsidRPr="00437A4F">
        <w:rPr>
          <w:rFonts w:eastAsiaTheme="majorEastAsia" w:cstheme="majorBidi"/>
          <w:spacing w:val="-10"/>
          <w:kern w:val="28"/>
          <w:lang w:val="en-AU"/>
        </w:rPr>
        <w:t>/DRAF</w:t>
      </w:r>
      <w:r w:rsidRPr="00437A4F">
        <w:rPr>
          <w:rFonts w:eastAsiaTheme="majorEastAsia" w:cstheme="majorBidi"/>
          <w:spacing w:val="-10"/>
          <w:kern w:val="28"/>
          <w:lang w:val="en-AU"/>
        </w:rPr>
        <w:t xml:space="preserve"> Learning Evaluation 2015</w:t>
      </w:r>
      <w:r w:rsidR="00A16E4A" w:rsidRPr="00437A4F">
        <w:rPr>
          <w:rFonts w:eastAsiaTheme="majorEastAsia" w:cstheme="majorBidi"/>
          <w:spacing w:val="-10"/>
          <w:kern w:val="28"/>
          <w:lang w:val="en-AU"/>
        </w:rPr>
        <w:t xml:space="preserve"> </w:t>
      </w:r>
    </w:p>
    <w:p w14:paraId="1F91D2D7" w14:textId="77777777" w:rsidR="00C01D14" w:rsidRPr="00437A4F" w:rsidRDefault="00A16E4A" w:rsidP="00A84A16">
      <w:pPr>
        <w:pStyle w:val="ListParagraph"/>
        <w:numPr>
          <w:ilvl w:val="0"/>
          <w:numId w:val="10"/>
        </w:numPr>
        <w:spacing w:before="120" w:after="120"/>
        <w:ind w:left="357" w:hanging="357"/>
        <w:contextualSpacing w:val="0"/>
        <w:rPr>
          <w:rFonts w:eastAsiaTheme="majorEastAsia" w:cstheme="majorBidi"/>
          <w:spacing w:val="-10"/>
          <w:kern w:val="28"/>
          <w:lang w:val="en-AU"/>
        </w:rPr>
      </w:pPr>
      <w:r w:rsidRPr="00437A4F">
        <w:rPr>
          <w:rFonts w:eastAsiaTheme="majorEastAsia" w:cstheme="majorBidi"/>
          <w:spacing w:val="-10"/>
          <w:kern w:val="28"/>
          <w:lang w:val="en-AU"/>
        </w:rPr>
        <w:t>a review of recent global literature focused on capacity and development change</w:t>
      </w:r>
    </w:p>
    <w:p w14:paraId="23970DAE" w14:textId="24ACBC83" w:rsidR="00A84A16" w:rsidRPr="00437A4F" w:rsidRDefault="00C01D14" w:rsidP="00A84A16">
      <w:pPr>
        <w:pStyle w:val="ListParagraph"/>
        <w:numPr>
          <w:ilvl w:val="0"/>
          <w:numId w:val="10"/>
        </w:numPr>
        <w:spacing w:before="120" w:after="120"/>
        <w:ind w:left="357" w:hanging="357"/>
        <w:contextualSpacing w:val="0"/>
        <w:rPr>
          <w:rFonts w:eastAsiaTheme="majorEastAsia" w:cstheme="majorBidi"/>
          <w:spacing w:val="-10"/>
          <w:kern w:val="28"/>
          <w:lang w:val="en-AU"/>
        </w:rPr>
      </w:pPr>
      <w:r w:rsidRPr="00437A4F">
        <w:rPr>
          <w:rFonts w:eastAsiaTheme="majorEastAsia" w:cstheme="majorBidi"/>
          <w:spacing w:val="-10"/>
          <w:kern w:val="28"/>
          <w:lang w:val="en-AU"/>
        </w:rPr>
        <w:t>program team retreat focused on refining the draft T</w:t>
      </w:r>
      <w:r w:rsidR="000D267D">
        <w:rPr>
          <w:rFonts w:eastAsiaTheme="majorEastAsia" w:cstheme="majorBidi"/>
          <w:spacing w:val="-10"/>
          <w:kern w:val="28"/>
          <w:lang w:val="en-AU"/>
        </w:rPr>
        <w:t xml:space="preserve">echnical </w:t>
      </w:r>
      <w:r w:rsidRPr="00437A4F">
        <w:rPr>
          <w:rFonts w:eastAsiaTheme="majorEastAsia" w:cstheme="majorBidi"/>
          <w:spacing w:val="-10"/>
          <w:kern w:val="28"/>
          <w:lang w:val="en-AU"/>
        </w:rPr>
        <w:t>A</w:t>
      </w:r>
      <w:r w:rsidR="000D267D">
        <w:rPr>
          <w:rFonts w:eastAsiaTheme="majorEastAsia" w:cstheme="majorBidi"/>
          <w:spacing w:val="-10"/>
          <w:kern w:val="28"/>
          <w:lang w:val="en-AU"/>
        </w:rPr>
        <w:t>ssistance</w:t>
      </w:r>
      <w:r w:rsidRPr="00437A4F">
        <w:rPr>
          <w:rFonts w:eastAsiaTheme="majorEastAsia" w:cstheme="majorBidi"/>
          <w:spacing w:val="-10"/>
          <w:kern w:val="28"/>
          <w:lang w:val="en-AU"/>
        </w:rPr>
        <w:t xml:space="preserve"> strategy held in February 2017</w:t>
      </w:r>
    </w:p>
    <w:p w14:paraId="28D92E55" w14:textId="2DD17E1E" w:rsidR="00437A4F" w:rsidRPr="00437A4F" w:rsidRDefault="00A84A16">
      <w:pPr>
        <w:rPr>
          <w:rFonts w:eastAsiaTheme="majorEastAsia" w:cstheme="majorBidi"/>
          <w:spacing w:val="-10"/>
          <w:kern w:val="28"/>
          <w:lang w:val="en-AU"/>
        </w:rPr>
      </w:pPr>
      <w:r w:rsidRPr="00437A4F">
        <w:rPr>
          <w:rFonts w:eastAsiaTheme="majorEastAsia" w:cstheme="majorBidi"/>
          <w:spacing w:val="-10"/>
          <w:kern w:val="28"/>
          <w:lang w:val="en-AU"/>
        </w:rPr>
        <w:t xml:space="preserve">This strategy is a live document and will continue to draw on the lessons learned and emerging opportunities to ensure the delivery of </w:t>
      </w:r>
      <w:r w:rsidR="000D267D">
        <w:rPr>
          <w:rFonts w:eastAsiaTheme="majorEastAsia" w:cstheme="majorBidi"/>
          <w:spacing w:val="-10"/>
          <w:kern w:val="28"/>
          <w:lang w:val="en-AU"/>
        </w:rPr>
        <w:t>technical assistance</w:t>
      </w:r>
      <w:r w:rsidRPr="00437A4F">
        <w:rPr>
          <w:rFonts w:eastAsiaTheme="majorEastAsia" w:cstheme="majorBidi"/>
          <w:spacing w:val="-10"/>
          <w:kern w:val="28"/>
          <w:lang w:val="en-AU"/>
        </w:rPr>
        <w:t xml:space="preserve"> remains relevant, effective and timely.</w:t>
      </w:r>
    </w:p>
    <w:p w14:paraId="599AA7BF" w14:textId="555494B1" w:rsidR="00A84A16" w:rsidRPr="008D132B" w:rsidRDefault="00A84A16" w:rsidP="00A84A16">
      <w:pPr>
        <w:pStyle w:val="Heading1"/>
        <w:pBdr>
          <w:bottom w:val="single" w:sz="4" w:space="1" w:color="000000"/>
        </w:pBdr>
        <w:rPr>
          <w:lang w:val="en-AU"/>
        </w:rPr>
      </w:pPr>
      <w:bookmarkStart w:id="4" w:name="_Toc513564164"/>
      <w:r>
        <w:rPr>
          <w:lang w:val="en-AU"/>
        </w:rPr>
        <w:t>Key Definitions</w:t>
      </w:r>
      <w:r w:rsidR="00460736">
        <w:rPr>
          <w:lang w:val="en-AU"/>
        </w:rPr>
        <w:t xml:space="preserve"> – what is technical assistance?</w:t>
      </w:r>
      <w:bookmarkEnd w:id="4"/>
    </w:p>
    <w:p w14:paraId="1D2233AA" w14:textId="4EB8372D" w:rsidR="00A84A16" w:rsidRPr="00437A4F" w:rsidRDefault="00460736" w:rsidP="00560054">
      <w:pPr>
        <w:spacing w:before="120"/>
        <w:jc w:val="both"/>
        <w:rPr>
          <w:lang w:val="en-AU"/>
        </w:rPr>
      </w:pPr>
      <w:r w:rsidRPr="00437A4F">
        <w:rPr>
          <w:lang w:val="en-AU"/>
        </w:rPr>
        <w:t>DRF</w:t>
      </w:r>
      <w:r w:rsidR="00696E44" w:rsidRPr="00437A4F">
        <w:rPr>
          <w:lang w:val="en-AU"/>
        </w:rPr>
        <w:t xml:space="preserve"> and DRAF</w:t>
      </w:r>
      <w:r w:rsidRPr="00437A4F">
        <w:rPr>
          <w:lang w:val="en-AU"/>
        </w:rPr>
        <w:t xml:space="preserve"> see technical assistance as one of several ways in which we, as </w:t>
      </w:r>
      <w:r w:rsidR="008F1F2B">
        <w:rPr>
          <w:lang w:val="en-AU"/>
        </w:rPr>
        <w:t>organizations</w:t>
      </w:r>
      <w:r w:rsidRPr="00437A4F">
        <w:rPr>
          <w:lang w:val="en-AU"/>
        </w:rPr>
        <w:t xml:space="preserve">, contribute towards capacity strengthening of </w:t>
      </w:r>
      <w:r w:rsidR="00CF552E">
        <w:rPr>
          <w:lang w:val="en-AU"/>
        </w:rPr>
        <w:t xml:space="preserve">our </w:t>
      </w:r>
      <w:r w:rsidRPr="00437A4F">
        <w:rPr>
          <w:lang w:val="en-AU"/>
        </w:rPr>
        <w:t>Grantees to advance human rights and inclusive development</w:t>
      </w:r>
      <w:r w:rsidR="00696E44" w:rsidRPr="00437A4F">
        <w:rPr>
          <w:lang w:val="en-AU"/>
        </w:rPr>
        <w:t>.</w:t>
      </w:r>
      <w:r w:rsidRPr="00437A4F">
        <w:rPr>
          <w:lang w:val="en-AU"/>
        </w:rPr>
        <w:t xml:space="preserve"> </w:t>
      </w:r>
      <w:r w:rsidR="00A84A16" w:rsidRPr="00437A4F">
        <w:rPr>
          <w:lang w:val="en-AU"/>
        </w:rPr>
        <w:t>In the context of DRF/DRAF’s work</w:t>
      </w:r>
      <w:r w:rsidRPr="00437A4F">
        <w:rPr>
          <w:lang w:val="en-AU"/>
        </w:rPr>
        <w:t>, and this strategy, the following definitions are used.</w:t>
      </w:r>
    </w:p>
    <w:p w14:paraId="4424BC1A" w14:textId="165055A9" w:rsidR="00A84A16" w:rsidRPr="00437A4F" w:rsidRDefault="00A84A16" w:rsidP="00560054">
      <w:pPr>
        <w:spacing w:before="120"/>
        <w:jc w:val="both"/>
        <w:rPr>
          <w:b/>
          <w:lang w:val="en-AU"/>
        </w:rPr>
      </w:pPr>
      <w:r w:rsidRPr="00437A4F">
        <w:rPr>
          <w:b/>
          <w:lang w:val="en-AU"/>
        </w:rPr>
        <w:t>Capacity</w:t>
      </w:r>
      <w:r w:rsidRPr="00437A4F">
        <w:rPr>
          <w:lang w:val="en-AU"/>
        </w:rPr>
        <w:t xml:space="preserve"> </w:t>
      </w:r>
      <w:r w:rsidR="008A22C6" w:rsidRPr="00437A4F">
        <w:rPr>
          <w:lang w:val="en-AU"/>
        </w:rPr>
        <w:t>(</w:t>
      </w:r>
      <w:r w:rsidR="008A22C6">
        <w:rPr>
          <w:lang w:val="en-AU"/>
        </w:rPr>
        <w:t xml:space="preserve">adapted from </w:t>
      </w:r>
      <w:r w:rsidR="008A22C6" w:rsidRPr="00437A4F">
        <w:rPr>
          <w:lang w:val="en-AU"/>
        </w:rPr>
        <w:t>Baser and Morgan, 2008)</w:t>
      </w:r>
      <w:r w:rsidR="008A22C6">
        <w:rPr>
          <w:lang w:val="en-AU"/>
        </w:rPr>
        <w:t xml:space="preserve"> </w:t>
      </w:r>
      <w:r w:rsidRPr="00437A4F">
        <w:rPr>
          <w:lang w:val="en-AU"/>
        </w:rPr>
        <w:t>refers to</w:t>
      </w:r>
      <w:r w:rsidRPr="00437A4F">
        <w:rPr>
          <w:b/>
          <w:lang w:val="en-AU"/>
        </w:rPr>
        <w:t xml:space="preserve"> </w:t>
      </w:r>
      <w:r w:rsidRPr="00437A4F">
        <w:rPr>
          <w:lang w:val="en-AU"/>
        </w:rPr>
        <w:t>Grantee ability to:</w:t>
      </w:r>
    </w:p>
    <w:p w14:paraId="505105E4" w14:textId="48B1C1E5" w:rsidR="00A84A16" w:rsidRPr="00437A4F" w:rsidRDefault="00A84A16" w:rsidP="00560054">
      <w:pPr>
        <w:pStyle w:val="ListParagraph"/>
        <w:numPr>
          <w:ilvl w:val="0"/>
          <w:numId w:val="3"/>
        </w:numPr>
        <w:spacing w:before="120" w:after="120"/>
        <w:ind w:left="357" w:hanging="357"/>
        <w:contextualSpacing w:val="0"/>
        <w:jc w:val="both"/>
        <w:rPr>
          <w:lang w:val="en-AU"/>
        </w:rPr>
      </w:pPr>
      <w:r w:rsidRPr="00437A4F">
        <w:rPr>
          <w:lang w:val="en-AU"/>
        </w:rPr>
        <w:t>commit, own and engage in the process of achieving their vision and goals</w:t>
      </w:r>
      <w:r w:rsidR="00C01D14" w:rsidRPr="00437A4F">
        <w:rPr>
          <w:lang w:val="en-AU"/>
        </w:rPr>
        <w:t xml:space="preserve">, </w:t>
      </w:r>
      <w:r w:rsidRPr="00437A4F">
        <w:rPr>
          <w:lang w:val="en-AU"/>
        </w:rPr>
        <w:t>despite any challenges that they experience along the way;</w:t>
      </w:r>
    </w:p>
    <w:p w14:paraId="4F5BCA81" w14:textId="5108E906" w:rsidR="00A84A16" w:rsidRPr="00437A4F" w:rsidRDefault="00A84A16" w:rsidP="00560054">
      <w:pPr>
        <w:pStyle w:val="ListParagraph"/>
        <w:numPr>
          <w:ilvl w:val="0"/>
          <w:numId w:val="3"/>
        </w:numPr>
        <w:spacing w:before="120" w:after="120"/>
        <w:ind w:left="357" w:hanging="357"/>
        <w:contextualSpacing w:val="0"/>
        <w:jc w:val="both"/>
        <w:rPr>
          <w:lang w:val="en-AU"/>
        </w:rPr>
      </w:pPr>
      <w:r w:rsidRPr="00437A4F">
        <w:rPr>
          <w:lang w:val="en-AU"/>
        </w:rPr>
        <w:t xml:space="preserve">carry out tasks necessary to plan and implement actions to achieve long term goals as well as day-to-day work (eg. </w:t>
      </w:r>
      <w:r w:rsidRPr="00437A4F">
        <w:rPr>
          <w:b/>
          <w:i/>
          <w:lang w:val="en-AU"/>
        </w:rPr>
        <w:t>technical</w:t>
      </w:r>
      <w:r w:rsidRPr="00437A4F">
        <w:rPr>
          <w:lang w:val="en-AU"/>
        </w:rPr>
        <w:t>, logistical,</w:t>
      </w:r>
      <w:r w:rsidR="00E83B9A" w:rsidRPr="00437A4F">
        <w:rPr>
          <w:lang w:val="en-AU"/>
        </w:rPr>
        <w:t xml:space="preserve"> financial, security, organizational policies</w:t>
      </w:r>
      <w:r w:rsidR="00710EE7" w:rsidRPr="00437A4F">
        <w:rPr>
          <w:lang w:val="en-AU"/>
        </w:rPr>
        <w:t>, information and knowledge management</w:t>
      </w:r>
      <w:r w:rsidRPr="00437A4F">
        <w:rPr>
          <w:lang w:val="en-AU"/>
        </w:rPr>
        <w:t>);</w:t>
      </w:r>
    </w:p>
    <w:p w14:paraId="0F748611" w14:textId="77777777" w:rsidR="00A84A16" w:rsidRPr="00437A4F" w:rsidRDefault="00A84A16" w:rsidP="00560054">
      <w:pPr>
        <w:pStyle w:val="ListParagraph"/>
        <w:numPr>
          <w:ilvl w:val="0"/>
          <w:numId w:val="3"/>
        </w:numPr>
        <w:spacing w:before="120" w:after="120"/>
        <w:ind w:left="357" w:hanging="357"/>
        <w:contextualSpacing w:val="0"/>
        <w:jc w:val="both"/>
        <w:rPr>
          <w:lang w:val="en-AU"/>
        </w:rPr>
      </w:pPr>
      <w:r w:rsidRPr="00437A4F">
        <w:rPr>
          <w:lang w:val="en-AU"/>
        </w:rPr>
        <w:t>build relationships with others and attract resources and support that will contribute to their goals;</w:t>
      </w:r>
    </w:p>
    <w:p w14:paraId="0447ED6E" w14:textId="2EE42122" w:rsidR="00A84A16" w:rsidRPr="00437A4F" w:rsidRDefault="00A84A16" w:rsidP="00560054">
      <w:pPr>
        <w:pStyle w:val="ListParagraph"/>
        <w:numPr>
          <w:ilvl w:val="0"/>
          <w:numId w:val="3"/>
        </w:numPr>
        <w:spacing w:before="120" w:after="120"/>
        <w:ind w:left="357" w:hanging="357"/>
        <w:contextualSpacing w:val="0"/>
        <w:jc w:val="both"/>
        <w:rPr>
          <w:lang w:val="en-AU"/>
        </w:rPr>
      </w:pPr>
      <w:r w:rsidRPr="00437A4F">
        <w:rPr>
          <w:lang w:val="en-AU"/>
        </w:rPr>
        <w:t>apply what is learnt and adapt (individuals/the organisation</w:t>
      </w:r>
      <w:r w:rsidR="00C01D14" w:rsidRPr="00437A4F">
        <w:rPr>
          <w:lang w:val="en-AU"/>
        </w:rPr>
        <w:t>/projects</w:t>
      </w:r>
      <w:r w:rsidRPr="00437A4F">
        <w:rPr>
          <w:lang w:val="en-AU"/>
        </w:rPr>
        <w:t>) to new learning and ideas; and</w:t>
      </w:r>
    </w:p>
    <w:p w14:paraId="566C51BA" w14:textId="18C3FAC7" w:rsidR="00A84A16" w:rsidRPr="00437A4F" w:rsidRDefault="00A84A16" w:rsidP="00560054">
      <w:pPr>
        <w:pStyle w:val="ListParagraph"/>
        <w:numPr>
          <w:ilvl w:val="0"/>
          <w:numId w:val="3"/>
        </w:numPr>
        <w:spacing w:before="120" w:after="120"/>
        <w:ind w:left="357" w:hanging="357"/>
        <w:contextualSpacing w:val="0"/>
        <w:jc w:val="both"/>
        <w:rPr>
          <w:lang w:val="en-AU"/>
        </w:rPr>
      </w:pPr>
      <w:r w:rsidRPr="00437A4F">
        <w:rPr>
          <w:lang w:val="en-AU"/>
        </w:rPr>
        <w:t xml:space="preserve">work together with other </w:t>
      </w:r>
      <w:r w:rsidR="008F1F2B">
        <w:rPr>
          <w:lang w:val="en-AU"/>
        </w:rPr>
        <w:t>organizations</w:t>
      </w:r>
      <w:r w:rsidRPr="00437A4F">
        <w:rPr>
          <w:lang w:val="en-AU"/>
        </w:rPr>
        <w:t xml:space="preserve"> and, at the same time, work out which ideas and strengths from different people/</w:t>
      </w:r>
      <w:r w:rsidR="008F1F2B">
        <w:rPr>
          <w:lang w:val="en-AU"/>
        </w:rPr>
        <w:t>organizations</w:t>
      </w:r>
      <w:r w:rsidRPr="00437A4F">
        <w:rPr>
          <w:lang w:val="en-AU"/>
        </w:rPr>
        <w:t xml:space="preserve"> are relevant and can be used to achieve their goals.</w:t>
      </w:r>
    </w:p>
    <w:p w14:paraId="47FF6741" w14:textId="72D02E99" w:rsidR="00A84A16" w:rsidRPr="00437A4F" w:rsidRDefault="00FF7A4A" w:rsidP="00560054">
      <w:pPr>
        <w:spacing w:before="120"/>
        <w:jc w:val="both"/>
        <w:rPr>
          <w:lang w:val="en-AU"/>
        </w:rPr>
      </w:pPr>
      <w:r w:rsidRPr="00437A4F">
        <w:rPr>
          <w:lang w:val="en-AU"/>
        </w:rPr>
        <w:t>We recognise that Grantee</w:t>
      </w:r>
      <w:r w:rsidR="00A84A16" w:rsidRPr="00437A4F">
        <w:rPr>
          <w:lang w:val="en-AU"/>
        </w:rPr>
        <w:t xml:space="preserve"> success is likely to be greater if the abilities mentioned above interact with each other. </w:t>
      </w:r>
    </w:p>
    <w:p w14:paraId="27CC8A49" w14:textId="53DD550E" w:rsidR="00437A4F" w:rsidRDefault="00A84A16" w:rsidP="00560054">
      <w:pPr>
        <w:spacing w:before="120"/>
        <w:jc w:val="both"/>
        <w:rPr>
          <w:rFonts w:asciiTheme="majorHAnsi" w:eastAsiaTheme="majorEastAsia" w:hAnsiTheme="majorHAnsi" w:cstheme="majorBidi"/>
          <w:b/>
          <w:color w:val="000000" w:themeColor="text1"/>
        </w:rPr>
      </w:pPr>
      <w:r w:rsidRPr="00437A4F">
        <w:rPr>
          <w:b/>
          <w:lang w:val="en-AU"/>
        </w:rPr>
        <w:t>Capacity strengthening/development</w:t>
      </w:r>
      <w:r w:rsidRPr="00437A4F">
        <w:rPr>
          <w:rStyle w:val="Heading2Char"/>
          <w:b/>
          <w:color w:val="000000" w:themeColor="text1"/>
          <w:sz w:val="24"/>
          <w:szCs w:val="24"/>
        </w:rPr>
        <w:t xml:space="preserve"> </w:t>
      </w:r>
      <w:r w:rsidRPr="00437A4F">
        <w:rPr>
          <w:lang w:val="en-AU"/>
        </w:rPr>
        <w:t>is an ongoing process that helps develop the capacity of Grantee</w:t>
      </w:r>
      <w:r w:rsidR="00D96C51" w:rsidRPr="00437A4F">
        <w:rPr>
          <w:lang w:val="en-AU"/>
        </w:rPr>
        <w:t xml:space="preserve"> </w:t>
      </w:r>
      <w:r w:rsidR="008F1F2B">
        <w:rPr>
          <w:lang w:val="en-AU"/>
        </w:rPr>
        <w:t>organizations</w:t>
      </w:r>
      <w:r w:rsidRPr="00437A4F">
        <w:rPr>
          <w:lang w:val="en-AU"/>
        </w:rPr>
        <w:t xml:space="preserve"> to work towards their own goals. It takes time and involves working with Grantees to identify and value their existing capacity, develop capacity strengthening objectives</w:t>
      </w:r>
      <w:r w:rsidR="0058730D" w:rsidRPr="00437A4F">
        <w:rPr>
          <w:lang w:val="en-AU"/>
        </w:rPr>
        <w:t>,</w:t>
      </w:r>
      <w:r w:rsidR="007A6C3C" w:rsidRPr="00437A4F">
        <w:rPr>
          <w:lang w:val="en-AU"/>
        </w:rPr>
        <w:t xml:space="preserve"> </w:t>
      </w:r>
      <w:r w:rsidRPr="00437A4F">
        <w:rPr>
          <w:lang w:val="en-AU"/>
        </w:rPr>
        <w:t>and find local (or other) solutions and resources that will help them achieve their goals</w:t>
      </w:r>
      <w:r w:rsidR="00C162E1" w:rsidRPr="00437A4F">
        <w:rPr>
          <w:lang w:val="en-AU"/>
        </w:rPr>
        <w:t xml:space="preserve"> (Green, 2016; Rhodes, 2014; Baser and Morgan, 2008)</w:t>
      </w:r>
      <w:r w:rsidRPr="00437A4F">
        <w:rPr>
          <w:lang w:val="en-AU"/>
        </w:rPr>
        <w:t>.</w:t>
      </w:r>
      <w:r w:rsidR="009C3C69" w:rsidRPr="00437A4F">
        <w:rPr>
          <w:rFonts w:asciiTheme="majorHAnsi" w:eastAsiaTheme="majorEastAsia" w:hAnsiTheme="majorHAnsi" w:cstheme="majorBidi"/>
          <w:b/>
          <w:color w:val="000000" w:themeColor="text1"/>
        </w:rPr>
        <w:t xml:space="preserve"> </w:t>
      </w:r>
    </w:p>
    <w:p w14:paraId="3BC8D3E4" w14:textId="56DBB130" w:rsidR="00A84A16" w:rsidRPr="00437A4F" w:rsidRDefault="00C33D06" w:rsidP="00560054">
      <w:pPr>
        <w:spacing w:before="120"/>
        <w:jc w:val="both"/>
        <w:rPr>
          <w:rFonts w:asciiTheme="majorHAnsi" w:eastAsiaTheme="majorEastAsia" w:hAnsiTheme="majorHAnsi" w:cstheme="majorBidi"/>
          <w:b/>
          <w:color w:val="000000" w:themeColor="text1"/>
        </w:rPr>
      </w:pPr>
      <w:r w:rsidRPr="00437A4F">
        <w:rPr>
          <w:lang w:val="en-AU"/>
        </w:rPr>
        <w:lastRenderedPageBreak/>
        <w:t xml:space="preserve">DRF/DRAF </w:t>
      </w:r>
      <w:r w:rsidR="00A84A16" w:rsidRPr="00437A4F">
        <w:rPr>
          <w:lang w:val="en-AU"/>
        </w:rPr>
        <w:t xml:space="preserve">program </w:t>
      </w:r>
      <w:r w:rsidRPr="00437A4F">
        <w:rPr>
          <w:lang w:val="en-AU"/>
        </w:rPr>
        <w:t>team members support Grantee capacity in a myriad of ways, including</w:t>
      </w:r>
      <w:r w:rsidR="009079DA" w:rsidRPr="00437A4F">
        <w:rPr>
          <w:lang w:val="en-AU"/>
        </w:rPr>
        <w:t xml:space="preserve"> </w:t>
      </w:r>
      <w:r w:rsidR="00CC67DD" w:rsidRPr="00437A4F">
        <w:rPr>
          <w:lang w:val="en-AU"/>
        </w:rPr>
        <w:t>through supporting grantees in proposal development, providing Grantee</w:t>
      </w:r>
      <w:r w:rsidR="00CF552E">
        <w:rPr>
          <w:lang w:val="en-AU"/>
        </w:rPr>
        <w:t>s with</w:t>
      </w:r>
      <w:r w:rsidR="00CC67DD" w:rsidRPr="00437A4F">
        <w:rPr>
          <w:lang w:val="en-AU"/>
        </w:rPr>
        <w:t xml:space="preserve"> oversight and </w:t>
      </w:r>
      <w:r w:rsidR="001D27B4">
        <w:rPr>
          <w:lang w:val="en-AU"/>
        </w:rPr>
        <w:t xml:space="preserve">conducting </w:t>
      </w:r>
      <w:r w:rsidR="00CC67DD" w:rsidRPr="00437A4F">
        <w:rPr>
          <w:lang w:val="en-AU"/>
        </w:rPr>
        <w:t xml:space="preserve">monitoring during project implementation, linking Grantees with resources to assist their work </w:t>
      </w:r>
      <w:r w:rsidR="00437A4F" w:rsidRPr="00437A4F">
        <w:rPr>
          <w:lang w:val="en-AU"/>
        </w:rPr>
        <w:t>including provision of technical assistance</w:t>
      </w:r>
      <w:r w:rsidR="001D27B4">
        <w:rPr>
          <w:lang w:val="en-AU"/>
        </w:rPr>
        <w:t>,</w:t>
      </w:r>
      <w:r w:rsidR="00437A4F" w:rsidRPr="00437A4F">
        <w:rPr>
          <w:lang w:val="en-AU"/>
        </w:rPr>
        <w:t xml:space="preserve"> </w:t>
      </w:r>
      <w:r w:rsidR="00CC67DD" w:rsidRPr="00437A4F">
        <w:rPr>
          <w:lang w:val="en-AU"/>
        </w:rPr>
        <w:t xml:space="preserve">as well as supporting </w:t>
      </w:r>
      <w:r w:rsidR="008F1F2B">
        <w:rPr>
          <w:lang w:val="en-AU"/>
        </w:rPr>
        <w:t>organizational</w:t>
      </w:r>
      <w:r w:rsidR="00CC67DD" w:rsidRPr="00437A4F">
        <w:rPr>
          <w:lang w:val="en-AU"/>
        </w:rPr>
        <w:t xml:space="preserve"> development of Ugandan Grantees through the Uganda Capacity Fund</w:t>
      </w:r>
      <w:r w:rsidR="00A84A16" w:rsidRPr="00437A4F">
        <w:rPr>
          <w:lang w:val="en-AU"/>
        </w:rPr>
        <w:t>.</w:t>
      </w:r>
    </w:p>
    <w:p w14:paraId="567DEA19" w14:textId="156ADE8A" w:rsidR="00F13E98" w:rsidRDefault="00A84A16" w:rsidP="00560054">
      <w:pPr>
        <w:spacing w:before="120"/>
        <w:jc w:val="both"/>
        <w:rPr>
          <w:lang w:val="en-AU"/>
        </w:rPr>
      </w:pPr>
      <w:r w:rsidRPr="00437A4F">
        <w:rPr>
          <w:b/>
          <w:lang w:val="en-AU"/>
        </w:rPr>
        <w:t>Technical Assistance</w:t>
      </w:r>
      <w:r w:rsidRPr="00437A4F">
        <w:rPr>
          <w:lang w:val="en-AU"/>
        </w:rPr>
        <w:t xml:space="preserve"> refers </w:t>
      </w:r>
      <w:r w:rsidR="00437A4F">
        <w:rPr>
          <w:lang w:val="en-AU"/>
        </w:rPr>
        <w:t xml:space="preserve">to </w:t>
      </w:r>
      <w:r w:rsidR="00437A4F" w:rsidRPr="00437A4F">
        <w:t xml:space="preserve">the mutually agreed, tailored and contextually appropriate activities facilitated with Grantees directly and/or through national </w:t>
      </w:r>
      <w:r w:rsidR="00CF552E">
        <w:t xml:space="preserve">DPO </w:t>
      </w:r>
      <w:r w:rsidR="00437A4F" w:rsidRPr="00437A4F">
        <w:t xml:space="preserve">umbrella organizations </w:t>
      </w:r>
      <w:r w:rsidR="00437A4F">
        <w:t xml:space="preserve">that </w:t>
      </w:r>
      <w:r w:rsidR="00B5746D">
        <w:t>equip</w:t>
      </w:r>
      <w:r w:rsidR="00437A4F" w:rsidRPr="00437A4F">
        <w:t xml:space="preserve"> Grantees to </w:t>
      </w:r>
      <w:r w:rsidR="00C13F5B" w:rsidRPr="00437A4F">
        <w:rPr>
          <w:lang w:val="en-AU"/>
        </w:rPr>
        <w:t xml:space="preserve">successfully advance rights in accordance with the CRPD as well as ensure persons with disabilities are included in </w:t>
      </w:r>
      <w:r w:rsidR="00C13F5B">
        <w:rPr>
          <w:lang w:val="en-AU"/>
        </w:rPr>
        <w:t>SDG implementation and monitoring</w:t>
      </w:r>
      <w:r w:rsidR="00C13F5B">
        <w:t xml:space="preserve"> in their respective countries.</w:t>
      </w:r>
      <w:r w:rsidR="00B5746D" w:rsidRPr="00B5746D">
        <w:rPr>
          <w:lang w:val="en-AU"/>
        </w:rPr>
        <w:t xml:space="preserve"> </w:t>
      </w:r>
      <w:r w:rsidR="00F13E98" w:rsidRPr="00437A4F">
        <w:rPr>
          <w:lang w:val="en-AU"/>
        </w:rPr>
        <w:t xml:space="preserve">It is </w:t>
      </w:r>
      <w:r w:rsidR="00F13E98">
        <w:rPr>
          <w:lang w:val="en-AU"/>
        </w:rPr>
        <w:t xml:space="preserve">regarded as </w:t>
      </w:r>
      <w:r w:rsidR="00F13E98" w:rsidRPr="00437A4F">
        <w:rPr>
          <w:lang w:val="en-AU"/>
        </w:rPr>
        <w:t>one contributing factor to overall Grantee capacity.</w:t>
      </w:r>
    </w:p>
    <w:p w14:paraId="5F1F5812" w14:textId="425F0A05" w:rsidR="00A84A16" w:rsidRPr="00F13E98" w:rsidRDefault="00170E0B" w:rsidP="00560054">
      <w:pPr>
        <w:spacing w:before="120"/>
        <w:jc w:val="both"/>
        <w:rPr>
          <w:lang w:val="en-AU"/>
        </w:rPr>
      </w:pPr>
      <w:r>
        <w:rPr>
          <w:lang w:val="en-AU"/>
        </w:rPr>
        <w:t xml:space="preserve">Through facilitating, resourcing and/or supporting technical assistance, </w:t>
      </w:r>
      <w:r w:rsidR="00B5746D">
        <w:rPr>
          <w:lang w:val="en-AU"/>
        </w:rPr>
        <w:t xml:space="preserve">DRF/DRAF </w:t>
      </w:r>
      <w:r>
        <w:rPr>
          <w:lang w:val="en-AU"/>
        </w:rPr>
        <w:t>aims</w:t>
      </w:r>
      <w:r w:rsidR="00B5746D" w:rsidRPr="00437A4F">
        <w:rPr>
          <w:lang w:val="en-AU"/>
        </w:rPr>
        <w:t xml:space="preserve"> to positively contribute to </w:t>
      </w:r>
      <w:r w:rsidR="00F13E98">
        <w:rPr>
          <w:lang w:val="en-AU"/>
        </w:rPr>
        <w:t>Grantee</w:t>
      </w:r>
      <w:r w:rsidR="00B5746D" w:rsidRPr="00437A4F">
        <w:rPr>
          <w:lang w:val="en-AU"/>
        </w:rPr>
        <w:t xml:space="preserve"> knowledge, skills, partnerships and re</w:t>
      </w:r>
      <w:r w:rsidR="00B5746D">
        <w:rPr>
          <w:lang w:val="en-AU"/>
        </w:rPr>
        <w:t xml:space="preserve">sources </w:t>
      </w:r>
      <w:r w:rsidR="002B4AB3">
        <w:rPr>
          <w:lang w:val="en-AU"/>
        </w:rPr>
        <w:t xml:space="preserve">in a way that </w:t>
      </w:r>
      <w:r w:rsidR="006920A7">
        <w:rPr>
          <w:lang w:val="en-AU"/>
        </w:rPr>
        <w:t>enables Grantees to drive, lead and</w:t>
      </w:r>
      <w:r w:rsidR="00B5746D">
        <w:rPr>
          <w:lang w:val="en-AU"/>
        </w:rPr>
        <w:t xml:space="preserve"> successfully </w:t>
      </w:r>
      <w:r w:rsidR="002B4AB3">
        <w:rPr>
          <w:lang w:val="en-AU"/>
        </w:rPr>
        <w:t>advocate</w:t>
      </w:r>
      <w:r w:rsidR="006920A7">
        <w:rPr>
          <w:lang w:val="en-AU"/>
        </w:rPr>
        <w:t xml:space="preserve"> on their rights</w:t>
      </w:r>
      <w:r w:rsidR="00F13E98">
        <w:rPr>
          <w:lang w:val="en-AU"/>
        </w:rPr>
        <w:t xml:space="preserve">. </w:t>
      </w:r>
      <w:r w:rsidR="00A84A16" w:rsidRPr="00437A4F">
        <w:rPr>
          <w:lang w:val="en-AU"/>
        </w:rPr>
        <w:t xml:space="preserve">Technical assistance may come in various local or external forms, depending on </w:t>
      </w:r>
      <w:r w:rsidR="00C13F5B">
        <w:rPr>
          <w:lang w:val="en-AU"/>
        </w:rPr>
        <w:t xml:space="preserve">the priorities of the disability movement, DRF/DRAF </w:t>
      </w:r>
      <w:r w:rsidR="00CF552E">
        <w:rPr>
          <w:lang w:val="en-AU"/>
        </w:rPr>
        <w:t xml:space="preserve">organizational and </w:t>
      </w:r>
      <w:r w:rsidR="00C13F5B">
        <w:rPr>
          <w:lang w:val="en-AU"/>
        </w:rPr>
        <w:t xml:space="preserve">country strategies, </w:t>
      </w:r>
      <w:r w:rsidR="00A84A16" w:rsidRPr="00437A4F">
        <w:rPr>
          <w:lang w:val="en-AU"/>
        </w:rPr>
        <w:t xml:space="preserve">Grantee </w:t>
      </w:r>
      <w:r w:rsidR="00C13F5B">
        <w:rPr>
          <w:lang w:val="en-AU"/>
        </w:rPr>
        <w:t>capacities</w:t>
      </w:r>
      <w:r w:rsidR="00A84A16" w:rsidRPr="00437A4F">
        <w:rPr>
          <w:lang w:val="en-AU"/>
        </w:rPr>
        <w:t xml:space="preserve"> and their context</w:t>
      </w:r>
      <w:r w:rsidR="00CF552E">
        <w:rPr>
          <w:lang w:val="en-AU"/>
        </w:rPr>
        <w:t>,</w:t>
      </w:r>
      <w:r w:rsidR="009375BB">
        <w:rPr>
          <w:lang w:val="en-AU"/>
        </w:rPr>
        <w:t xml:space="preserve"> as well as availability of DRF/DRAF resources</w:t>
      </w:r>
      <w:r w:rsidR="00A84A16" w:rsidRPr="00437A4F">
        <w:rPr>
          <w:lang w:val="en-AU"/>
        </w:rPr>
        <w:t>.</w:t>
      </w:r>
      <w:r w:rsidR="00C13F5B">
        <w:rPr>
          <w:lang w:val="en-AU"/>
        </w:rPr>
        <w:t xml:space="preserve"> </w:t>
      </w:r>
    </w:p>
    <w:p w14:paraId="3D4F5715" w14:textId="77777777" w:rsidR="00437A4F" w:rsidRPr="00437A4F" w:rsidRDefault="00437A4F" w:rsidP="00560054">
      <w:pPr>
        <w:jc w:val="both"/>
        <w:rPr>
          <w:rFonts w:asciiTheme="majorHAnsi" w:eastAsiaTheme="majorEastAsia" w:hAnsiTheme="majorHAnsi" w:cstheme="majorBidi"/>
          <w:color w:val="2E74B5" w:themeColor="accent1" w:themeShade="BF"/>
          <w:lang w:val="en-AU"/>
        </w:rPr>
      </w:pPr>
      <w:r w:rsidRPr="00437A4F">
        <w:rPr>
          <w:lang w:val="en-AU"/>
        </w:rPr>
        <w:br w:type="page"/>
      </w:r>
    </w:p>
    <w:p w14:paraId="5D6C7D41" w14:textId="0FA0A11A" w:rsidR="00121FE2" w:rsidRDefault="00121FE2" w:rsidP="00560054">
      <w:pPr>
        <w:pStyle w:val="Heading1"/>
        <w:pBdr>
          <w:bottom w:val="single" w:sz="4" w:space="1" w:color="000000"/>
        </w:pBdr>
        <w:jc w:val="both"/>
        <w:rPr>
          <w:lang w:val="en-AU"/>
        </w:rPr>
      </w:pPr>
      <w:bookmarkStart w:id="5" w:name="_Toc513564165"/>
      <w:r>
        <w:rPr>
          <w:lang w:val="en-AU"/>
        </w:rPr>
        <w:lastRenderedPageBreak/>
        <w:t xml:space="preserve">Why provide </w:t>
      </w:r>
      <w:r w:rsidR="000D267D">
        <w:rPr>
          <w:lang w:val="en-AU"/>
        </w:rPr>
        <w:t>technical assistance</w:t>
      </w:r>
      <w:bookmarkEnd w:id="5"/>
    </w:p>
    <w:p w14:paraId="16ED37F4" w14:textId="20D08225" w:rsidR="004E7283" w:rsidRPr="00437A4F" w:rsidRDefault="00121FE2" w:rsidP="00560054">
      <w:pPr>
        <w:spacing w:before="240"/>
        <w:jc w:val="both"/>
        <w:rPr>
          <w:lang w:val="en-AU"/>
        </w:rPr>
      </w:pPr>
      <w:r w:rsidRPr="00437A4F">
        <w:rPr>
          <w:lang w:val="en-AU"/>
        </w:rPr>
        <w:t>DRF/DRAF</w:t>
      </w:r>
      <w:r w:rsidR="00FF7A4A" w:rsidRPr="00437A4F">
        <w:rPr>
          <w:lang w:val="en-AU"/>
        </w:rPr>
        <w:t>’s Strategic Plan 2017</w:t>
      </w:r>
      <w:r w:rsidR="00995EBE" w:rsidRPr="00437A4F">
        <w:rPr>
          <w:lang w:val="en-AU"/>
        </w:rPr>
        <w:t xml:space="preserve">-2020 commits </w:t>
      </w:r>
      <w:r w:rsidRPr="00437A4F">
        <w:rPr>
          <w:lang w:val="en-AU"/>
        </w:rPr>
        <w:t>to supporting and resourcing persons with disabilities around the world to advance disability rights by building diverse movements, ensuring inclusive development agendas and achieving equal rights and opportunity for all.</w:t>
      </w:r>
      <w:r w:rsidR="004B2D19" w:rsidRPr="00437A4F">
        <w:rPr>
          <w:lang w:val="en-AU"/>
        </w:rPr>
        <w:t xml:space="preserve"> </w:t>
      </w:r>
      <w:r w:rsidR="00023F57" w:rsidRPr="00437A4F">
        <w:rPr>
          <w:lang w:val="en-AU"/>
        </w:rPr>
        <w:t xml:space="preserve"> As part of our support to persons with disabilities to advance rights and inclusion, we provide technical assistance to </w:t>
      </w:r>
      <w:r w:rsidR="00821B97">
        <w:rPr>
          <w:lang w:val="en-AU"/>
        </w:rPr>
        <w:t>strengthen</w:t>
      </w:r>
      <w:r w:rsidR="00023F57" w:rsidRPr="00437A4F">
        <w:rPr>
          <w:lang w:val="en-AU"/>
        </w:rPr>
        <w:t xml:space="preserve"> capacity of DPOs to drive the agenda, build movements and achieve rights.</w:t>
      </w:r>
    </w:p>
    <w:p w14:paraId="25883C0C" w14:textId="77777777" w:rsidR="004E7283" w:rsidRPr="00437A4F" w:rsidRDefault="004E7283" w:rsidP="00560054">
      <w:pPr>
        <w:spacing w:before="240"/>
        <w:jc w:val="both"/>
        <w:rPr>
          <w:lang w:val="en-AU"/>
        </w:rPr>
      </w:pPr>
      <w:r w:rsidRPr="00437A4F">
        <w:rPr>
          <w:lang w:val="en-AU"/>
        </w:rPr>
        <w:t>We believe that:</w:t>
      </w:r>
    </w:p>
    <w:p w14:paraId="767458DF" w14:textId="77777777" w:rsidR="004E7283" w:rsidRPr="00437A4F" w:rsidRDefault="004E7283" w:rsidP="00560054">
      <w:pPr>
        <w:pStyle w:val="ListParagraph"/>
        <w:numPr>
          <w:ilvl w:val="0"/>
          <w:numId w:val="2"/>
        </w:numPr>
        <w:spacing w:before="120" w:after="120"/>
        <w:ind w:left="357" w:hanging="357"/>
        <w:contextualSpacing w:val="0"/>
        <w:jc w:val="both"/>
        <w:rPr>
          <w:lang w:val="en-AU"/>
        </w:rPr>
      </w:pPr>
      <w:r w:rsidRPr="00437A4F">
        <w:rPr>
          <w:lang w:val="en-AU"/>
        </w:rPr>
        <w:t>A strong and inclusive disability rights movement is the cornerstone for rights to be recognised and achieved for all persons with disabilities</w:t>
      </w:r>
    </w:p>
    <w:p w14:paraId="68824BE9" w14:textId="77777777" w:rsidR="004E7283" w:rsidRPr="00437A4F" w:rsidRDefault="004E7283" w:rsidP="00560054">
      <w:pPr>
        <w:pStyle w:val="ListParagraph"/>
        <w:numPr>
          <w:ilvl w:val="0"/>
          <w:numId w:val="2"/>
        </w:numPr>
        <w:spacing w:before="120" w:after="120"/>
        <w:ind w:left="357" w:hanging="357"/>
        <w:contextualSpacing w:val="0"/>
        <w:jc w:val="both"/>
        <w:rPr>
          <w:lang w:val="en-AU"/>
        </w:rPr>
      </w:pPr>
      <w:r w:rsidRPr="00437A4F">
        <w:rPr>
          <w:lang w:val="en-AU"/>
        </w:rPr>
        <w:t>Persons with disabilities themselves should drive the agenda for disability inclusive development</w:t>
      </w:r>
    </w:p>
    <w:p w14:paraId="69A70EDF" w14:textId="4529502F" w:rsidR="004E7283" w:rsidRPr="00437A4F" w:rsidRDefault="004E7283" w:rsidP="00560054">
      <w:pPr>
        <w:pStyle w:val="ListParagraph"/>
        <w:numPr>
          <w:ilvl w:val="0"/>
          <w:numId w:val="2"/>
        </w:numPr>
        <w:spacing w:before="120" w:after="120"/>
        <w:ind w:left="357" w:hanging="357"/>
        <w:contextualSpacing w:val="0"/>
        <w:jc w:val="both"/>
        <w:rPr>
          <w:lang w:val="en-AU"/>
        </w:rPr>
      </w:pPr>
      <w:r w:rsidRPr="00437A4F">
        <w:rPr>
          <w:lang w:val="en-AU"/>
        </w:rPr>
        <w:t xml:space="preserve">Systemic </w:t>
      </w:r>
      <w:r w:rsidR="003A6363">
        <w:rPr>
          <w:lang w:val="en-AU"/>
        </w:rPr>
        <w:t>i</w:t>
      </w:r>
      <w:r w:rsidRPr="00437A4F">
        <w:rPr>
          <w:lang w:val="en-AU"/>
        </w:rPr>
        <w:t>nclusion of persons with disabilities advances everyone towards the vision of dignity and security of every human life</w:t>
      </w:r>
    </w:p>
    <w:p w14:paraId="01B31E42" w14:textId="421F15D0" w:rsidR="00252E7A" w:rsidRPr="00437A4F" w:rsidRDefault="00FE14C1" w:rsidP="00560054">
      <w:pPr>
        <w:spacing w:before="240"/>
        <w:jc w:val="both"/>
        <w:rPr>
          <w:lang w:val="en-AU"/>
        </w:rPr>
      </w:pPr>
      <w:r w:rsidRPr="00437A4F">
        <w:rPr>
          <w:lang w:val="en-AU"/>
        </w:rPr>
        <w:t xml:space="preserve">Persons with disabilities have been largely left out of human rights and development dialogues. </w:t>
      </w:r>
      <w:r w:rsidR="00023F57" w:rsidRPr="00437A4F">
        <w:rPr>
          <w:lang w:val="en-AU"/>
        </w:rPr>
        <w:t>Despite this,</w:t>
      </w:r>
      <w:r w:rsidRPr="00437A4F">
        <w:rPr>
          <w:lang w:val="en-AU"/>
        </w:rPr>
        <w:t xml:space="preserve"> the disability rights movement is </w:t>
      </w:r>
      <w:r w:rsidR="004E7283" w:rsidRPr="00437A4F">
        <w:rPr>
          <w:lang w:val="en-AU"/>
        </w:rPr>
        <w:t>committed</w:t>
      </w:r>
      <w:r w:rsidRPr="00437A4F">
        <w:rPr>
          <w:lang w:val="en-AU"/>
        </w:rPr>
        <w:t xml:space="preserve"> and growing</w:t>
      </w:r>
      <w:r w:rsidR="00CF552E">
        <w:rPr>
          <w:lang w:val="en-AU"/>
        </w:rPr>
        <w:t>, and primed to be engaged</w:t>
      </w:r>
      <w:r w:rsidRPr="00437A4F">
        <w:rPr>
          <w:lang w:val="en-AU"/>
        </w:rPr>
        <w:t>.  Persons with disabilities are eager to strengthen their capacities to be part of and influence local, national, regional and international dialogue</w:t>
      </w:r>
      <w:r w:rsidR="004E7283" w:rsidRPr="00437A4F">
        <w:rPr>
          <w:lang w:val="en-AU"/>
        </w:rPr>
        <w:t>, structures</w:t>
      </w:r>
      <w:r w:rsidR="00767C67">
        <w:rPr>
          <w:lang w:val="en-AU"/>
        </w:rPr>
        <w:t>, frameworks</w:t>
      </w:r>
      <w:r w:rsidR="004E7283" w:rsidRPr="00437A4F">
        <w:rPr>
          <w:lang w:val="en-AU"/>
        </w:rPr>
        <w:t xml:space="preserve"> and processes</w:t>
      </w:r>
      <w:r w:rsidRPr="00437A4F">
        <w:rPr>
          <w:lang w:val="en-AU"/>
        </w:rPr>
        <w:t xml:space="preserve"> to secure rights</w:t>
      </w:r>
      <w:r w:rsidR="00023F57" w:rsidRPr="00437A4F">
        <w:rPr>
          <w:lang w:val="en-AU"/>
        </w:rPr>
        <w:t xml:space="preserve"> and inclus</w:t>
      </w:r>
      <w:r w:rsidR="00CF552E">
        <w:rPr>
          <w:lang w:val="en-AU"/>
        </w:rPr>
        <w:t>ive development</w:t>
      </w:r>
      <w:r w:rsidRPr="00437A4F">
        <w:rPr>
          <w:lang w:val="en-AU"/>
        </w:rPr>
        <w:t xml:space="preserve"> for all. </w:t>
      </w:r>
    </w:p>
    <w:p w14:paraId="0D8B679F" w14:textId="3D9498D7" w:rsidR="00FE14C1" w:rsidRPr="00437A4F" w:rsidRDefault="004E7283" w:rsidP="00560054">
      <w:pPr>
        <w:spacing w:before="240"/>
        <w:jc w:val="both"/>
        <w:rPr>
          <w:lang w:val="en-AU"/>
        </w:rPr>
      </w:pPr>
      <w:r w:rsidRPr="00437A4F">
        <w:rPr>
          <w:lang w:val="en-AU"/>
        </w:rPr>
        <w:t>DRF/DRAF Grantees</w:t>
      </w:r>
      <w:r w:rsidR="00854A70" w:rsidRPr="00437A4F">
        <w:rPr>
          <w:lang w:val="en-AU"/>
        </w:rPr>
        <w:t xml:space="preserve"> are</w:t>
      </w:r>
      <w:r w:rsidR="00BF5F2B" w:rsidRPr="00437A4F">
        <w:rPr>
          <w:lang w:val="en-AU"/>
        </w:rPr>
        <w:t xml:space="preserve"> seeking </w:t>
      </w:r>
      <w:r w:rsidR="00854A70">
        <w:rPr>
          <w:lang w:val="en-AU"/>
        </w:rPr>
        <w:t>our</w:t>
      </w:r>
      <w:r w:rsidR="00BF5F2B" w:rsidRPr="00437A4F">
        <w:rPr>
          <w:lang w:val="en-AU"/>
        </w:rPr>
        <w:t xml:space="preserve"> support to gain</w:t>
      </w:r>
      <w:r w:rsidRPr="00437A4F">
        <w:rPr>
          <w:lang w:val="en-AU"/>
        </w:rPr>
        <w:t xml:space="preserve"> greater</w:t>
      </w:r>
      <w:r w:rsidR="00FE14C1" w:rsidRPr="00437A4F">
        <w:rPr>
          <w:lang w:val="en-AU"/>
        </w:rPr>
        <w:t xml:space="preserve"> access to </w:t>
      </w:r>
      <w:r w:rsidRPr="00437A4F">
        <w:rPr>
          <w:lang w:val="en-AU"/>
        </w:rPr>
        <w:t xml:space="preserve">the technical knowledge, skills, resources and partnerships necessary to see the Convention on the Rights of Persons with Disabilities and the Sustainable Development Goals become a reality in their own </w:t>
      </w:r>
      <w:r w:rsidR="00CF552E">
        <w:rPr>
          <w:lang w:val="en-AU"/>
        </w:rPr>
        <w:t xml:space="preserve">countries and </w:t>
      </w:r>
      <w:r w:rsidRPr="00437A4F">
        <w:rPr>
          <w:lang w:val="en-AU"/>
        </w:rPr>
        <w:t>communities.</w:t>
      </w:r>
      <w:r w:rsidR="00BF5F2B" w:rsidRPr="00437A4F">
        <w:rPr>
          <w:lang w:val="en-AU"/>
        </w:rPr>
        <w:t xml:space="preserve">  As such, </w:t>
      </w:r>
      <w:r w:rsidRPr="00437A4F">
        <w:rPr>
          <w:lang w:val="en-AU"/>
        </w:rPr>
        <w:t xml:space="preserve">technical assistance </w:t>
      </w:r>
      <w:r w:rsidR="00BF5F2B" w:rsidRPr="00437A4F">
        <w:rPr>
          <w:lang w:val="en-AU"/>
        </w:rPr>
        <w:t xml:space="preserve">has been identified as a key </w:t>
      </w:r>
      <w:r w:rsidR="008F1F2B">
        <w:rPr>
          <w:lang w:val="en-AU"/>
        </w:rPr>
        <w:t>organizational</w:t>
      </w:r>
      <w:r w:rsidR="00BF5F2B" w:rsidRPr="00437A4F">
        <w:rPr>
          <w:lang w:val="en-AU"/>
        </w:rPr>
        <w:t xml:space="preserve"> strategy</w:t>
      </w:r>
      <w:r w:rsidR="00767C67">
        <w:rPr>
          <w:lang w:val="en-AU"/>
        </w:rPr>
        <w:t xml:space="preserve"> for DRF/DRAF</w:t>
      </w:r>
      <w:r w:rsidR="00BF5F2B" w:rsidRPr="00437A4F">
        <w:rPr>
          <w:lang w:val="en-AU"/>
        </w:rPr>
        <w:t xml:space="preserve">, alongside grantmaking and advocacy, that aims to support Grantees in their achievement of rights </w:t>
      </w:r>
      <w:r w:rsidR="007D386E" w:rsidRPr="00437A4F">
        <w:rPr>
          <w:lang w:val="en-AU"/>
        </w:rPr>
        <w:t xml:space="preserve">and opportunities </w:t>
      </w:r>
      <w:r w:rsidR="00BF5F2B" w:rsidRPr="00437A4F">
        <w:rPr>
          <w:lang w:val="en-AU"/>
        </w:rPr>
        <w:t xml:space="preserve">for all. </w:t>
      </w:r>
    </w:p>
    <w:p w14:paraId="3068A42D" w14:textId="689FAB2A" w:rsidR="00312921" w:rsidRPr="00121FE2" w:rsidRDefault="001C7104" w:rsidP="00560054">
      <w:pPr>
        <w:pStyle w:val="Heading1"/>
        <w:pBdr>
          <w:bottom w:val="single" w:sz="4" w:space="1" w:color="000000"/>
        </w:pBdr>
        <w:jc w:val="both"/>
        <w:rPr>
          <w:lang w:val="en-AU"/>
        </w:rPr>
      </w:pPr>
      <w:bookmarkStart w:id="6" w:name="_Toc513564166"/>
      <w:r>
        <w:rPr>
          <w:lang w:val="en-AU"/>
        </w:rPr>
        <w:t>What will we do</w:t>
      </w:r>
      <w:bookmarkEnd w:id="6"/>
    </w:p>
    <w:p w14:paraId="396F1735" w14:textId="3F7562C8" w:rsidR="00312921" w:rsidRPr="00FA0E8B" w:rsidRDefault="00CB170E" w:rsidP="00560054">
      <w:pPr>
        <w:spacing w:before="240"/>
        <w:jc w:val="both"/>
      </w:pPr>
      <w:r w:rsidRPr="00FA0E8B">
        <w:t>This strategy’s</w:t>
      </w:r>
      <w:r w:rsidR="00312921" w:rsidRPr="00FA0E8B">
        <w:t xml:space="preserve"> </w:t>
      </w:r>
      <w:r w:rsidR="00312921" w:rsidRPr="00FA0E8B">
        <w:rPr>
          <w:b/>
        </w:rPr>
        <w:t>overall aim</w:t>
      </w:r>
      <w:r w:rsidR="00312921" w:rsidRPr="00FA0E8B">
        <w:t xml:space="preserve"> is to </w:t>
      </w:r>
      <w:r w:rsidRPr="00FA0E8B">
        <w:t xml:space="preserve">guide DRF/DRAF’s </w:t>
      </w:r>
      <w:r w:rsidR="009645F7" w:rsidRPr="00FA0E8B">
        <w:t xml:space="preserve">investment in </w:t>
      </w:r>
      <w:r w:rsidR="00222806" w:rsidRPr="00FA0E8B">
        <w:t>technical assistance</w:t>
      </w:r>
      <w:r w:rsidRPr="00FA0E8B">
        <w:t xml:space="preserve"> </w:t>
      </w:r>
      <w:r w:rsidR="009D5409" w:rsidRPr="00FA0E8B">
        <w:t>towards equipping Grantees</w:t>
      </w:r>
      <w:r w:rsidR="009645F7" w:rsidRPr="00FA0E8B">
        <w:t xml:space="preserve"> to</w:t>
      </w:r>
      <w:r w:rsidR="00821B97" w:rsidRPr="00FA0E8B">
        <w:t xml:space="preserve"> advocate on the rights and inclusion of persons with disabilities </w:t>
      </w:r>
      <w:r w:rsidR="00CF552E">
        <w:t xml:space="preserve">in development efforts </w:t>
      </w:r>
      <w:r w:rsidR="00821B97" w:rsidRPr="00FA0E8B">
        <w:t>at local, national and international levels.</w:t>
      </w:r>
    </w:p>
    <w:p w14:paraId="75DA2351" w14:textId="03096CCC" w:rsidR="00312921" w:rsidRPr="00FA0E8B" w:rsidRDefault="00312921" w:rsidP="00560054">
      <w:pPr>
        <w:spacing w:before="240"/>
        <w:jc w:val="both"/>
      </w:pPr>
      <w:r w:rsidRPr="00FA0E8B">
        <w:t xml:space="preserve">To achieve our aim, </w:t>
      </w:r>
      <w:r w:rsidR="00BF0644" w:rsidRPr="00FA0E8B">
        <w:t xml:space="preserve">we will focus on </w:t>
      </w:r>
      <w:r w:rsidR="009645F7" w:rsidRPr="00FA0E8B">
        <w:t xml:space="preserve">three </w:t>
      </w:r>
      <w:r w:rsidRPr="00FA0E8B">
        <w:t xml:space="preserve">key </w:t>
      </w:r>
      <w:r w:rsidRPr="00FA0E8B">
        <w:rPr>
          <w:b/>
        </w:rPr>
        <w:t>objectives</w:t>
      </w:r>
      <w:r w:rsidRPr="00FA0E8B">
        <w:t xml:space="preserve">:  </w:t>
      </w:r>
    </w:p>
    <w:p w14:paraId="4E03F73A" w14:textId="62769B95" w:rsidR="002E57E7" w:rsidRPr="00FA0E8B" w:rsidRDefault="00053F45" w:rsidP="00560054">
      <w:pPr>
        <w:pStyle w:val="ListParagraph"/>
        <w:numPr>
          <w:ilvl w:val="0"/>
          <w:numId w:val="14"/>
        </w:numPr>
        <w:spacing w:before="120" w:after="120"/>
        <w:contextualSpacing w:val="0"/>
        <w:jc w:val="both"/>
        <w:rPr>
          <w:lang w:val="en-GB"/>
        </w:rPr>
      </w:pPr>
      <w:r w:rsidRPr="00FA0E8B">
        <w:t xml:space="preserve">Resource and/or facilitate tailored technical assistance to Grantees in priority </w:t>
      </w:r>
      <w:r w:rsidR="009D5409" w:rsidRPr="00FA0E8B">
        <w:t xml:space="preserve">focus </w:t>
      </w:r>
      <w:r w:rsidRPr="00FA0E8B">
        <w:t>areas in line with DRF/DRAF country strategies</w:t>
      </w:r>
      <w:r w:rsidR="00767C67">
        <w:t>, overall Strategic Plan, and results framework</w:t>
      </w:r>
      <w:r w:rsidR="005A5DD5">
        <w:t>;</w:t>
      </w:r>
    </w:p>
    <w:p w14:paraId="49C2E8D3" w14:textId="3763832B" w:rsidR="005A5DD5" w:rsidRPr="00D86D72" w:rsidRDefault="005A5DD5" w:rsidP="00560054">
      <w:pPr>
        <w:pStyle w:val="ListParagraph"/>
        <w:numPr>
          <w:ilvl w:val="0"/>
          <w:numId w:val="14"/>
        </w:numPr>
        <w:spacing w:before="120" w:after="120"/>
        <w:contextualSpacing w:val="0"/>
        <w:jc w:val="both"/>
        <w:rPr>
          <w:lang w:val="en-GB"/>
        </w:rPr>
      </w:pPr>
      <w:r>
        <w:t>Support and/or resource national umbrella organizations to coordinate and facilitate technical assistance with members of the movement they lead; and</w:t>
      </w:r>
    </w:p>
    <w:p w14:paraId="0641E9C7" w14:textId="72D5D617" w:rsidR="009D5409" w:rsidRPr="00FA0E8B" w:rsidRDefault="00053F45" w:rsidP="00560054">
      <w:pPr>
        <w:pStyle w:val="ListParagraph"/>
        <w:numPr>
          <w:ilvl w:val="0"/>
          <w:numId w:val="14"/>
        </w:numPr>
        <w:spacing w:before="120" w:after="120"/>
        <w:contextualSpacing w:val="0"/>
        <w:jc w:val="both"/>
        <w:rPr>
          <w:lang w:val="en-GB"/>
        </w:rPr>
      </w:pPr>
      <w:r w:rsidRPr="00FA0E8B">
        <w:t xml:space="preserve">Integrate </w:t>
      </w:r>
      <w:r w:rsidR="000D267D">
        <w:t>technical assistance</w:t>
      </w:r>
      <w:r w:rsidRPr="00FA0E8B">
        <w:t xml:space="preserve"> planning, implementation and monitoring into DRF/DRAF’s systems</w:t>
      </w:r>
      <w:r w:rsidR="005A5DD5">
        <w:t>.</w:t>
      </w:r>
    </w:p>
    <w:p w14:paraId="3A4B9835" w14:textId="2E0ED9DF" w:rsidR="009D5409" w:rsidRPr="00FA0E8B" w:rsidRDefault="009D5409" w:rsidP="00560054">
      <w:pPr>
        <w:spacing w:before="240"/>
        <w:jc w:val="both"/>
        <w:rPr>
          <w:b/>
          <w:lang w:val="en-AU"/>
        </w:rPr>
      </w:pPr>
      <w:r w:rsidRPr="00FA0E8B">
        <w:t xml:space="preserve">DRF/DRAF </w:t>
      </w:r>
      <w:r w:rsidR="005B0217" w:rsidRPr="00FA0E8B">
        <w:t xml:space="preserve">will invest </w:t>
      </w:r>
      <w:r w:rsidRPr="00FA0E8B">
        <w:t xml:space="preserve">in the following </w:t>
      </w:r>
      <w:r w:rsidRPr="00FA0E8B">
        <w:rPr>
          <w:b/>
        </w:rPr>
        <w:t xml:space="preserve">four </w:t>
      </w:r>
      <w:r w:rsidR="005B0217" w:rsidRPr="00FA0E8B">
        <w:rPr>
          <w:b/>
        </w:rPr>
        <w:t>technical</w:t>
      </w:r>
      <w:r w:rsidRPr="00FA0E8B">
        <w:rPr>
          <w:b/>
        </w:rPr>
        <w:t xml:space="preserve"> </w:t>
      </w:r>
      <w:r w:rsidR="00767C67">
        <w:rPr>
          <w:b/>
        </w:rPr>
        <w:t xml:space="preserve">assistance </w:t>
      </w:r>
      <w:r w:rsidR="005B0217" w:rsidRPr="00FA0E8B">
        <w:rPr>
          <w:b/>
        </w:rPr>
        <w:t xml:space="preserve">focus </w:t>
      </w:r>
      <w:r w:rsidRPr="00FA0E8B">
        <w:rPr>
          <w:b/>
        </w:rPr>
        <w:t>areas</w:t>
      </w:r>
      <w:r w:rsidRPr="00FA0E8B">
        <w:t>. Consultations</w:t>
      </w:r>
      <w:r w:rsidRPr="00FA0E8B">
        <w:rPr>
          <w:lang w:val="en-AU"/>
        </w:rPr>
        <w:t xml:space="preserve"> </w:t>
      </w:r>
      <w:r w:rsidR="00767C67">
        <w:rPr>
          <w:lang w:val="en-AU"/>
        </w:rPr>
        <w:t xml:space="preserve">with DRF/DRAF stakeholders </w:t>
      </w:r>
      <w:r w:rsidRPr="00FA0E8B">
        <w:rPr>
          <w:lang w:val="en-AU"/>
        </w:rPr>
        <w:t>informing this strategy identified</w:t>
      </w:r>
      <w:r w:rsidRPr="00FA0E8B">
        <w:rPr>
          <w:b/>
          <w:lang w:val="en-AU"/>
        </w:rPr>
        <w:t xml:space="preserve"> </w:t>
      </w:r>
      <w:r w:rsidRPr="00FA0E8B">
        <w:rPr>
          <w:lang w:val="en-AU"/>
        </w:rPr>
        <w:t>these four areas as relevan</w:t>
      </w:r>
      <w:r w:rsidR="00CF552E">
        <w:rPr>
          <w:lang w:val="en-AU"/>
        </w:rPr>
        <w:t>t</w:t>
      </w:r>
      <w:r w:rsidRPr="00FA0E8B">
        <w:rPr>
          <w:lang w:val="en-AU"/>
        </w:rPr>
        <w:t xml:space="preserve"> to the disability rights movement</w:t>
      </w:r>
      <w:r w:rsidR="00767C67">
        <w:rPr>
          <w:lang w:val="en-AU"/>
        </w:rPr>
        <w:t>s</w:t>
      </w:r>
      <w:r w:rsidRPr="00FA0E8B">
        <w:rPr>
          <w:lang w:val="en-AU"/>
        </w:rPr>
        <w:t xml:space="preserve"> </w:t>
      </w:r>
      <w:r w:rsidR="005B0217" w:rsidRPr="00FA0E8B">
        <w:rPr>
          <w:lang w:val="en-AU"/>
        </w:rPr>
        <w:t xml:space="preserve">in DRF/DRAF target countries </w:t>
      </w:r>
      <w:r w:rsidRPr="00FA0E8B">
        <w:rPr>
          <w:lang w:val="en-AU"/>
        </w:rPr>
        <w:t xml:space="preserve">and </w:t>
      </w:r>
      <w:r w:rsidR="00767C67">
        <w:rPr>
          <w:lang w:val="en-AU"/>
        </w:rPr>
        <w:t xml:space="preserve">to </w:t>
      </w:r>
      <w:r w:rsidR="005B0217" w:rsidRPr="00FA0E8B">
        <w:rPr>
          <w:lang w:val="en-AU"/>
        </w:rPr>
        <w:t xml:space="preserve">the </w:t>
      </w:r>
      <w:r w:rsidRPr="00FA0E8B">
        <w:rPr>
          <w:lang w:val="en-AU"/>
        </w:rPr>
        <w:t xml:space="preserve">DRF/DRAF Strategic Plan. </w:t>
      </w:r>
      <w:r w:rsidR="005B0217" w:rsidRPr="00FA0E8B">
        <w:rPr>
          <w:lang w:val="en-AU"/>
        </w:rPr>
        <w:t xml:space="preserve">The specific technical focus area/s to be targeted in each country will be further </w:t>
      </w:r>
      <w:r w:rsidR="00767C67">
        <w:rPr>
          <w:lang w:val="en-AU"/>
        </w:rPr>
        <w:t>detailed</w:t>
      </w:r>
      <w:r w:rsidR="00767C67" w:rsidRPr="00FA0E8B">
        <w:rPr>
          <w:lang w:val="en-AU"/>
        </w:rPr>
        <w:t xml:space="preserve"> </w:t>
      </w:r>
      <w:r w:rsidR="005B0217" w:rsidRPr="00FA0E8B">
        <w:rPr>
          <w:lang w:val="en-AU"/>
        </w:rPr>
        <w:t xml:space="preserve">based on our guiding principles and the prioritization criteria outlined below. Technical </w:t>
      </w:r>
      <w:r w:rsidR="00767C67">
        <w:rPr>
          <w:lang w:val="en-AU"/>
        </w:rPr>
        <w:t xml:space="preserve">assistance </w:t>
      </w:r>
      <w:r w:rsidR="005B0217" w:rsidRPr="00FA0E8B">
        <w:rPr>
          <w:lang w:val="en-AU"/>
        </w:rPr>
        <w:t>focus areas include:</w:t>
      </w:r>
    </w:p>
    <w:p w14:paraId="011AEC2B" w14:textId="183AC1AE" w:rsidR="009D5409" w:rsidRPr="00FA0E8B" w:rsidRDefault="009D5409" w:rsidP="00560054">
      <w:pPr>
        <w:pStyle w:val="ListParagraph"/>
        <w:numPr>
          <w:ilvl w:val="0"/>
          <w:numId w:val="20"/>
        </w:numPr>
        <w:spacing w:before="120" w:after="120"/>
        <w:contextualSpacing w:val="0"/>
        <w:jc w:val="both"/>
      </w:pPr>
      <w:r w:rsidRPr="00FA0E8B">
        <w:t xml:space="preserve">Increasing Grantee technical knowledge on </w:t>
      </w:r>
      <w:r w:rsidR="00CF552E">
        <w:t xml:space="preserve">the </w:t>
      </w:r>
      <w:r w:rsidRPr="00FA0E8B">
        <w:t>CRPD and </w:t>
      </w:r>
      <w:r w:rsidR="00CF552E">
        <w:t xml:space="preserve">the </w:t>
      </w:r>
      <w:r w:rsidRPr="00FA0E8B">
        <w:t>SDGs;</w:t>
      </w:r>
    </w:p>
    <w:p w14:paraId="00E2E8F8" w14:textId="77777777" w:rsidR="009D5409" w:rsidRPr="00FA0E8B" w:rsidRDefault="009D5409" w:rsidP="009D5409">
      <w:pPr>
        <w:pStyle w:val="ListParagraph"/>
        <w:numPr>
          <w:ilvl w:val="0"/>
          <w:numId w:val="20"/>
        </w:numPr>
        <w:spacing w:before="120" w:after="120"/>
        <w:contextualSpacing w:val="0"/>
      </w:pPr>
      <w:r w:rsidRPr="00FA0E8B">
        <w:lastRenderedPageBreak/>
        <w:t>Increasing Grantee skills for advocacy on CRPD and SDG implementation;</w:t>
      </w:r>
    </w:p>
    <w:p w14:paraId="1C10202E" w14:textId="3C2CA704" w:rsidR="009D5409" w:rsidRPr="00FA0E8B" w:rsidRDefault="009D5409" w:rsidP="009D5409">
      <w:pPr>
        <w:pStyle w:val="ListParagraph"/>
        <w:numPr>
          <w:ilvl w:val="0"/>
          <w:numId w:val="20"/>
        </w:numPr>
        <w:spacing w:before="120" w:after="120"/>
        <w:contextualSpacing w:val="0"/>
      </w:pPr>
      <w:r w:rsidRPr="00FA0E8B">
        <w:t xml:space="preserve">Increasing Grantee </w:t>
      </w:r>
      <w:r w:rsidR="00546477">
        <w:t>knowledge and skills</w:t>
      </w:r>
      <w:r w:rsidR="00546477" w:rsidRPr="00FA0E8B">
        <w:t xml:space="preserve"> </w:t>
      </w:r>
      <w:r w:rsidRPr="00FA0E8B">
        <w:t>to monitor human rights and inclusive development processes; and</w:t>
      </w:r>
    </w:p>
    <w:p w14:paraId="33FC5DBC" w14:textId="6303A905" w:rsidR="009D5409" w:rsidRPr="00FA0E8B" w:rsidRDefault="009D5409" w:rsidP="009D5409">
      <w:pPr>
        <w:pStyle w:val="ListParagraph"/>
        <w:numPr>
          <w:ilvl w:val="0"/>
          <w:numId w:val="20"/>
        </w:numPr>
        <w:spacing w:before="120" w:after="120"/>
        <w:contextualSpacing w:val="0"/>
      </w:pPr>
      <w:r w:rsidRPr="00FA0E8B">
        <w:t xml:space="preserve">Increasing Grantee </w:t>
      </w:r>
      <w:r w:rsidR="00546477">
        <w:t>knowledge and skills</w:t>
      </w:r>
      <w:r w:rsidR="00546477" w:rsidRPr="00FA0E8B">
        <w:t xml:space="preserve"> </w:t>
      </w:r>
      <w:r w:rsidRPr="00FA0E8B">
        <w:t>to form alliances within and across movements</w:t>
      </w:r>
    </w:p>
    <w:p w14:paraId="0B2450CF" w14:textId="65D5DDF8" w:rsidR="00BB4620" w:rsidRPr="00121FE2" w:rsidRDefault="007261A4" w:rsidP="00BB4620">
      <w:pPr>
        <w:pStyle w:val="Heading1"/>
        <w:pBdr>
          <w:bottom w:val="single" w:sz="4" w:space="1" w:color="000000"/>
        </w:pBdr>
        <w:rPr>
          <w:lang w:val="en-AU"/>
        </w:rPr>
      </w:pPr>
      <w:bookmarkStart w:id="7" w:name="_Toc513564167"/>
      <w:r>
        <w:rPr>
          <w:lang w:val="en-AU"/>
        </w:rPr>
        <w:t>Our approach, principles and p</w:t>
      </w:r>
      <w:r w:rsidR="00312921">
        <w:rPr>
          <w:lang w:val="en-AU"/>
        </w:rPr>
        <w:t>riorit</w:t>
      </w:r>
      <w:r w:rsidR="006129C1">
        <w:rPr>
          <w:lang w:val="en-AU"/>
        </w:rPr>
        <w:t>ization</w:t>
      </w:r>
      <w:r w:rsidR="005B0217">
        <w:rPr>
          <w:lang w:val="en-AU"/>
        </w:rPr>
        <w:t xml:space="preserve"> criteria</w:t>
      </w:r>
      <w:bookmarkEnd w:id="7"/>
    </w:p>
    <w:p w14:paraId="0B3CBE54" w14:textId="77777777" w:rsidR="00BB4620" w:rsidRDefault="00BB4620" w:rsidP="00BB4620">
      <w:pPr>
        <w:rPr>
          <w:b/>
          <w:lang w:val="en-AU"/>
        </w:rPr>
      </w:pPr>
    </w:p>
    <w:p w14:paraId="381E750C" w14:textId="037D3165" w:rsidR="00D17E3A" w:rsidRPr="00D17E3A" w:rsidRDefault="00D17E3A" w:rsidP="007607B7">
      <w:pPr>
        <w:spacing w:after="120"/>
        <w:rPr>
          <w:rFonts w:asciiTheme="majorHAnsi" w:eastAsiaTheme="majorEastAsia" w:hAnsiTheme="majorHAnsi" w:cstheme="majorBidi"/>
          <w:b/>
          <w:color w:val="2E74B5" w:themeColor="accent1" w:themeShade="BF"/>
          <w:sz w:val="26"/>
          <w:szCs w:val="26"/>
          <w:lang w:val="en-AU"/>
        </w:rPr>
      </w:pPr>
      <w:r w:rsidRPr="00D17E3A">
        <w:rPr>
          <w:rFonts w:asciiTheme="majorHAnsi" w:eastAsiaTheme="majorEastAsia" w:hAnsiTheme="majorHAnsi" w:cstheme="majorBidi"/>
          <w:b/>
          <w:color w:val="2E74B5" w:themeColor="accent1" w:themeShade="BF"/>
          <w:sz w:val="26"/>
          <w:szCs w:val="26"/>
          <w:lang w:val="en-AU"/>
        </w:rPr>
        <w:t>Our approach</w:t>
      </w:r>
    </w:p>
    <w:p w14:paraId="65AF10DD" w14:textId="262D892A" w:rsidR="002042E6" w:rsidRPr="00FA0E8B" w:rsidRDefault="00BB4620" w:rsidP="002042E6">
      <w:pPr>
        <w:jc w:val="both"/>
        <w:rPr>
          <w:lang w:val="en-AU"/>
        </w:rPr>
      </w:pPr>
      <w:r w:rsidRPr="00FA0E8B">
        <w:rPr>
          <w:lang w:val="en-AU"/>
        </w:rPr>
        <w:t>We support a diversity of Grantees from very new and emerg</w:t>
      </w:r>
      <w:r w:rsidR="00767C67">
        <w:rPr>
          <w:lang w:val="en-AU"/>
        </w:rPr>
        <w:t>ent</w:t>
      </w:r>
      <w:r w:rsidRPr="00FA0E8B">
        <w:rPr>
          <w:lang w:val="en-AU"/>
        </w:rPr>
        <w:t xml:space="preserve"> </w:t>
      </w:r>
      <w:r w:rsidR="008F1F2B">
        <w:rPr>
          <w:lang w:val="en-AU"/>
        </w:rPr>
        <w:t>organizations</w:t>
      </w:r>
      <w:r w:rsidRPr="00FA0E8B">
        <w:rPr>
          <w:lang w:val="en-AU"/>
        </w:rPr>
        <w:t xml:space="preserve"> keen to start advocacy </w:t>
      </w:r>
      <w:r w:rsidR="00CF552E">
        <w:rPr>
          <w:lang w:val="en-AU"/>
        </w:rPr>
        <w:t xml:space="preserve">projects </w:t>
      </w:r>
      <w:r w:rsidRPr="00FA0E8B">
        <w:rPr>
          <w:lang w:val="en-AU"/>
        </w:rPr>
        <w:t xml:space="preserve">to </w:t>
      </w:r>
      <w:r w:rsidR="00CF552E">
        <w:rPr>
          <w:lang w:val="en-AU"/>
        </w:rPr>
        <w:t xml:space="preserve">sub-national and </w:t>
      </w:r>
      <w:r w:rsidRPr="00FA0E8B">
        <w:rPr>
          <w:lang w:val="en-AU"/>
        </w:rPr>
        <w:t xml:space="preserve">national level coalitions driving change </w:t>
      </w:r>
      <w:r w:rsidR="00767C67">
        <w:rPr>
          <w:lang w:val="en-AU"/>
        </w:rPr>
        <w:t xml:space="preserve">for persons with disabilities </w:t>
      </w:r>
      <w:r w:rsidRPr="00FA0E8B">
        <w:rPr>
          <w:lang w:val="en-AU"/>
        </w:rPr>
        <w:t xml:space="preserve">at </w:t>
      </w:r>
      <w:r w:rsidR="00CF552E">
        <w:rPr>
          <w:lang w:val="en-AU"/>
        </w:rPr>
        <w:t xml:space="preserve">sub-national, </w:t>
      </w:r>
      <w:r w:rsidRPr="00FA0E8B">
        <w:rPr>
          <w:lang w:val="en-AU"/>
        </w:rPr>
        <w:t xml:space="preserve">national, regional and international levels. </w:t>
      </w:r>
      <w:r w:rsidR="00584E85" w:rsidRPr="00FA0E8B">
        <w:rPr>
          <w:lang w:val="en-AU"/>
        </w:rPr>
        <w:t xml:space="preserve">The </w:t>
      </w:r>
      <w:r w:rsidR="00710EE7" w:rsidRPr="00FA0E8B">
        <w:rPr>
          <w:lang w:val="en-AU"/>
        </w:rPr>
        <w:t xml:space="preserve">rich diversity </w:t>
      </w:r>
      <w:r w:rsidR="00584E85" w:rsidRPr="00FA0E8B">
        <w:rPr>
          <w:lang w:val="en-AU"/>
        </w:rPr>
        <w:t>of our Grantees</w:t>
      </w:r>
      <w:r w:rsidR="00710EE7" w:rsidRPr="00FA0E8B">
        <w:rPr>
          <w:lang w:val="en-AU"/>
        </w:rPr>
        <w:t xml:space="preserve"> also come</w:t>
      </w:r>
      <w:r w:rsidR="00584E85" w:rsidRPr="00FA0E8B">
        <w:rPr>
          <w:lang w:val="en-AU"/>
        </w:rPr>
        <w:t>s</w:t>
      </w:r>
      <w:r w:rsidR="00710EE7" w:rsidRPr="00FA0E8B">
        <w:rPr>
          <w:lang w:val="en-AU"/>
        </w:rPr>
        <w:t xml:space="preserve"> with requests </w:t>
      </w:r>
      <w:r w:rsidR="002042E6" w:rsidRPr="00FA0E8B">
        <w:rPr>
          <w:lang w:val="en-AU"/>
        </w:rPr>
        <w:t>for us to support the strengthening</w:t>
      </w:r>
      <w:r w:rsidR="00710EE7" w:rsidRPr="00FA0E8B">
        <w:rPr>
          <w:lang w:val="en-AU"/>
        </w:rPr>
        <w:t xml:space="preserve"> </w:t>
      </w:r>
      <w:r w:rsidR="00767C67">
        <w:rPr>
          <w:lang w:val="en-AU"/>
        </w:rPr>
        <w:t xml:space="preserve">of </w:t>
      </w:r>
      <w:r w:rsidR="005E570A" w:rsidRPr="00FA0E8B">
        <w:rPr>
          <w:lang w:val="en-AU"/>
        </w:rPr>
        <w:t xml:space="preserve">a myriad of </w:t>
      </w:r>
      <w:r w:rsidR="00710EE7" w:rsidRPr="00FA0E8B">
        <w:rPr>
          <w:lang w:val="en-AU"/>
        </w:rPr>
        <w:t>capacit</w:t>
      </w:r>
      <w:r w:rsidR="002042E6" w:rsidRPr="00FA0E8B">
        <w:rPr>
          <w:lang w:val="en-AU"/>
        </w:rPr>
        <w:t>ies</w:t>
      </w:r>
      <w:r w:rsidR="00710EE7" w:rsidRPr="00FA0E8B">
        <w:rPr>
          <w:lang w:val="en-AU"/>
        </w:rPr>
        <w:t xml:space="preserve">. </w:t>
      </w:r>
    </w:p>
    <w:p w14:paraId="4A194AA4" w14:textId="77777777" w:rsidR="005B0217" w:rsidRPr="00FA0E8B" w:rsidRDefault="005B0217" w:rsidP="002042E6">
      <w:pPr>
        <w:jc w:val="both"/>
        <w:rPr>
          <w:lang w:val="en-AU"/>
        </w:rPr>
      </w:pPr>
    </w:p>
    <w:p w14:paraId="4DE12A24" w14:textId="14C7F105" w:rsidR="00312921" w:rsidRPr="00FA0E8B" w:rsidRDefault="00131FFD" w:rsidP="002042E6">
      <w:pPr>
        <w:jc w:val="both"/>
        <w:rPr>
          <w:lang w:val="en-AU"/>
        </w:rPr>
      </w:pPr>
      <w:r w:rsidRPr="00FA0E8B">
        <w:rPr>
          <w:lang w:val="en-AU"/>
        </w:rPr>
        <w:t>We acknowledge that for effective outcomes</w:t>
      </w:r>
      <w:r w:rsidR="00767C67">
        <w:rPr>
          <w:lang w:val="en-AU"/>
        </w:rPr>
        <w:t>,</w:t>
      </w:r>
      <w:r w:rsidRPr="00FA0E8B">
        <w:rPr>
          <w:lang w:val="en-AU"/>
        </w:rPr>
        <w:t xml:space="preserve"> we cannot do everything. </w:t>
      </w:r>
      <w:r w:rsidR="00BB4620" w:rsidRPr="00FA0E8B">
        <w:rPr>
          <w:lang w:val="en-AU"/>
        </w:rPr>
        <w:t xml:space="preserve">Our approaches and contributions </w:t>
      </w:r>
      <w:r w:rsidR="002042E6" w:rsidRPr="00FA0E8B">
        <w:rPr>
          <w:lang w:val="en-AU"/>
        </w:rPr>
        <w:t>will</w:t>
      </w:r>
      <w:r w:rsidR="00BB4620" w:rsidRPr="00FA0E8B">
        <w:rPr>
          <w:lang w:val="en-AU"/>
        </w:rPr>
        <w:t xml:space="preserve"> therefore </w:t>
      </w:r>
      <w:r w:rsidR="00653580">
        <w:rPr>
          <w:lang w:val="en-AU"/>
        </w:rPr>
        <w:t xml:space="preserve">need to </w:t>
      </w:r>
      <w:r w:rsidR="00BB4620" w:rsidRPr="00FA0E8B">
        <w:rPr>
          <w:lang w:val="en-AU"/>
        </w:rPr>
        <w:t xml:space="preserve">be </w:t>
      </w:r>
      <w:r w:rsidR="00710EE7" w:rsidRPr="00FA0E8B">
        <w:rPr>
          <w:lang w:val="en-AU"/>
        </w:rPr>
        <w:t xml:space="preserve">prioritised, </w:t>
      </w:r>
      <w:r w:rsidR="00F12817" w:rsidRPr="00FA0E8B">
        <w:rPr>
          <w:lang w:val="en-AU"/>
        </w:rPr>
        <w:t>tailored</w:t>
      </w:r>
      <w:r w:rsidR="00710EE7" w:rsidRPr="00FA0E8B">
        <w:rPr>
          <w:lang w:val="en-AU"/>
        </w:rPr>
        <w:t>, focused</w:t>
      </w:r>
      <w:r w:rsidR="00F12817" w:rsidRPr="00FA0E8B">
        <w:rPr>
          <w:lang w:val="en-AU"/>
        </w:rPr>
        <w:t xml:space="preserve"> and sequenced</w:t>
      </w:r>
      <w:r w:rsidR="00312921" w:rsidRPr="00FA0E8B">
        <w:rPr>
          <w:lang w:val="en-AU"/>
        </w:rPr>
        <w:t xml:space="preserve"> to ensure </w:t>
      </w:r>
      <w:r w:rsidR="002042E6" w:rsidRPr="00FA0E8B">
        <w:rPr>
          <w:lang w:val="en-AU"/>
        </w:rPr>
        <w:t>our</w:t>
      </w:r>
      <w:r w:rsidR="00312921" w:rsidRPr="00FA0E8B">
        <w:rPr>
          <w:lang w:val="en-AU"/>
        </w:rPr>
        <w:t xml:space="preserve"> technical assistance investments</w:t>
      </w:r>
      <w:r w:rsidR="00710EE7" w:rsidRPr="00FA0E8B">
        <w:rPr>
          <w:lang w:val="en-AU"/>
        </w:rPr>
        <w:t xml:space="preserve"> are relevant, practical</w:t>
      </w:r>
      <w:r w:rsidRPr="00FA0E8B">
        <w:rPr>
          <w:lang w:val="en-AU"/>
        </w:rPr>
        <w:t>,</w:t>
      </w:r>
      <w:r w:rsidR="00710EE7" w:rsidRPr="00FA0E8B">
        <w:rPr>
          <w:lang w:val="en-AU"/>
        </w:rPr>
        <w:t xml:space="preserve"> sustainable</w:t>
      </w:r>
      <w:r w:rsidRPr="00FA0E8B">
        <w:rPr>
          <w:lang w:val="en-AU"/>
        </w:rPr>
        <w:t xml:space="preserve"> and aligned with the areas in which we have the strongest knowledge and expertise</w:t>
      </w:r>
      <w:r w:rsidR="00653580">
        <w:rPr>
          <w:lang w:val="en-AU"/>
        </w:rPr>
        <w:t xml:space="preserve"> and are not redundant with other resources</w:t>
      </w:r>
      <w:r w:rsidR="00312921" w:rsidRPr="00FA0E8B">
        <w:rPr>
          <w:lang w:val="en-AU"/>
        </w:rPr>
        <w:t xml:space="preserve">.  </w:t>
      </w:r>
      <w:r w:rsidR="002042E6" w:rsidRPr="00FA0E8B">
        <w:rPr>
          <w:lang w:val="en-AU"/>
        </w:rPr>
        <w:t>We are committed to being a responsive learning organization.  As such, our monitoring activities will track our technical assistance contributions and adapt them accordingly as capacities, resources, partnerships and experience of Grantees</w:t>
      </w:r>
      <w:r w:rsidR="00653580">
        <w:rPr>
          <w:lang w:val="en-AU"/>
        </w:rPr>
        <w:t xml:space="preserve">, </w:t>
      </w:r>
      <w:r w:rsidR="002042E6" w:rsidRPr="00FA0E8B">
        <w:rPr>
          <w:lang w:val="en-AU"/>
        </w:rPr>
        <w:t>DRF/DRAF</w:t>
      </w:r>
      <w:r w:rsidR="00653580">
        <w:rPr>
          <w:lang w:val="en-AU"/>
        </w:rPr>
        <w:t>, and the larger disability sector</w:t>
      </w:r>
      <w:r w:rsidR="002042E6" w:rsidRPr="00FA0E8B">
        <w:rPr>
          <w:lang w:val="en-AU"/>
        </w:rPr>
        <w:t xml:space="preserve"> grow over time. </w:t>
      </w:r>
    </w:p>
    <w:p w14:paraId="5CA8765D" w14:textId="77777777" w:rsidR="00312921" w:rsidRDefault="00312921" w:rsidP="00BB4620">
      <w:pPr>
        <w:rPr>
          <w:sz w:val="23"/>
          <w:szCs w:val="23"/>
          <w:lang w:val="en-AU"/>
        </w:rPr>
      </w:pPr>
    </w:p>
    <w:p w14:paraId="6D95EA53" w14:textId="2B4B6655" w:rsidR="002042E6" w:rsidRPr="007607B7" w:rsidRDefault="002042E6" w:rsidP="007607B7">
      <w:pPr>
        <w:spacing w:after="120"/>
        <w:rPr>
          <w:rFonts w:asciiTheme="majorHAnsi" w:eastAsiaTheme="majorEastAsia" w:hAnsiTheme="majorHAnsi" w:cstheme="majorBidi"/>
          <w:b/>
          <w:color w:val="2E74B5" w:themeColor="accent1" w:themeShade="BF"/>
          <w:sz w:val="26"/>
          <w:szCs w:val="26"/>
          <w:lang w:val="en-AU"/>
        </w:rPr>
      </w:pPr>
      <w:r w:rsidRPr="001C7104">
        <w:rPr>
          <w:rFonts w:asciiTheme="majorHAnsi" w:eastAsiaTheme="majorEastAsia" w:hAnsiTheme="majorHAnsi" w:cstheme="majorBidi"/>
          <w:b/>
          <w:color w:val="2E74B5" w:themeColor="accent1" w:themeShade="BF"/>
          <w:sz w:val="26"/>
          <w:szCs w:val="26"/>
          <w:lang w:val="en-AU"/>
        </w:rPr>
        <w:t>Our guiding principles</w:t>
      </w:r>
    </w:p>
    <w:p w14:paraId="67E415F1" w14:textId="461D7F7C" w:rsidR="005D4F75" w:rsidRPr="00FA0E8B" w:rsidRDefault="002042E6" w:rsidP="00104CF2">
      <w:pPr>
        <w:jc w:val="both"/>
        <w:rPr>
          <w:lang w:val="en-AU"/>
        </w:rPr>
      </w:pPr>
      <w:r w:rsidRPr="00FA0E8B">
        <w:rPr>
          <w:lang w:val="en-AU"/>
        </w:rPr>
        <w:t>We</w:t>
      </w:r>
      <w:r w:rsidR="005D4F75" w:rsidRPr="00FA0E8B">
        <w:rPr>
          <w:lang w:val="en-AU"/>
        </w:rPr>
        <w:t xml:space="preserve"> will </w:t>
      </w:r>
      <w:r w:rsidR="00D17E3A" w:rsidRPr="00FA0E8B">
        <w:rPr>
          <w:lang w:val="en-AU"/>
        </w:rPr>
        <w:t xml:space="preserve">apply, </w:t>
      </w:r>
      <w:r w:rsidR="005D4F75" w:rsidRPr="005D4F75">
        <w:rPr>
          <w:lang w:val="en-AU"/>
        </w:rPr>
        <w:t>encourage and promote</w:t>
      </w:r>
      <w:r w:rsidR="00D17E3A" w:rsidRPr="00FA0E8B">
        <w:rPr>
          <w:lang w:val="en-AU"/>
        </w:rPr>
        <w:t xml:space="preserve"> </w:t>
      </w:r>
      <w:r w:rsidR="005D4F75" w:rsidRPr="005D4F75">
        <w:rPr>
          <w:lang w:val="en-AU"/>
        </w:rPr>
        <w:t>respect for the general principles stated in the Convention on the Rights of Persons with Disabilities (Article 3)</w:t>
      </w:r>
      <w:r w:rsidR="00767C67">
        <w:rPr>
          <w:lang w:val="en-AU"/>
        </w:rPr>
        <w:t xml:space="preserve"> and </w:t>
      </w:r>
      <w:hyperlink r:id="rId12" w:history="1">
        <w:r w:rsidR="00767C67" w:rsidRPr="00A53D11">
          <w:rPr>
            <w:rStyle w:val="Hyperlink"/>
            <w:lang w:val="en-AU"/>
          </w:rPr>
          <w:t>our own additional working principles</w:t>
        </w:r>
      </w:hyperlink>
      <w:r w:rsidR="005D4F75" w:rsidRPr="00FA0E8B">
        <w:rPr>
          <w:lang w:val="en-AU"/>
        </w:rPr>
        <w:t xml:space="preserve">. On a practical level </w:t>
      </w:r>
      <w:r w:rsidR="00D17E3A" w:rsidRPr="00FA0E8B">
        <w:rPr>
          <w:lang w:val="en-AU"/>
        </w:rPr>
        <w:t xml:space="preserve">this means </w:t>
      </w:r>
      <w:r w:rsidR="005D4F75" w:rsidRPr="00FA0E8B">
        <w:rPr>
          <w:lang w:val="en-AU"/>
        </w:rPr>
        <w:t>we will:</w:t>
      </w:r>
    </w:p>
    <w:p w14:paraId="34FEDD95" w14:textId="55760516" w:rsidR="002042E6" w:rsidRPr="00FA0E8B" w:rsidRDefault="002042E6" w:rsidP="00104CF2">
      <w:pPr>
        <w:pStyle w:val="ListParagraph"/>
        <w:numPr>
          <w:ilvl w:val="0"/>
          <w:numId w:val="7"/>
        </w:numPr>
        <w:spacing w:before="120" w:after="120"/>
        <w:ind w:left="357" w:hanging="357"/>
        <w:contextualSpacing w:val="0"/>
        <w:jc w:val="both"/>
        <w:rPr>
          <w:lang w:val="en-AU"/>
        </w:rPr>
      </w:pPr>
      <w:r w:rsidRPr="00FA0E8B">
        <w:rPr>
          <w:b/>
          <w:lang w:val="en-AU"/>
        </w:rPr>
        <w:t xml:space="preserve">Take time to understand the contextual factors that underpin and drive change </w:t>
      </w:r>
      <w:r w:rsidRPr="00FA0E8B">
        <w:rPr>
          <w:lang w:val="en-AU"/>
        </w:rPr>
        <w:t xml:space="preserve">– together with grantees we will draw on relevant contextual analyses </w:t>
      </w:r>
      <w:r w:rsidR="00767C67">
        <w:rPr>
          <w:lang w:val="en-AU"/>
        </w:rPr>
        <w:t xml:space="preserve">(most importantly, our own country contextual documents) </w:t>
      </w:r>
      <w:r w:rsidRPr="00FA0E8B">
        <w:rPr>
          <w:lang w:val="en-AU"/>
        </w:rPr>
        <w:t xml:space="preserve">to better understand the contexts within which Grantees are trying to make change. Our efforts will be sensitive to cultural values, political/power relations, gender and local strategies that support diverse movements as well as the factors that drive and/or inhibit change to maximise achievement of goals and build on existing relationships, institutions and individuals.   We will also take into account the stage of </w:t>
      </w:r>
      <w:r w:rsidR="008F1F2B">
        <w:rPr>
          <w:lang w:val="en-AU"/>
        </w:rPr>
        <w:t>organizational</w:t>
      </w:r>
      <w:r w:rsidRPr="00FA0E8B">
        <w:rPr>
          <w:lang w:val="en-AU"/>
        </w:rPr>
        <w:t xml:space="preserve"> development of Grantees to ensure technical assistance is tailored and accommodates, complements and builds on existing capacities. </w:t>
      </w:r>
    </w:p>
    <w:p w14:paraId="308778D8" w14:textId="4E419FC3" w:rsidR="002042E6" w:rsidRPr="00FA0E8B" w:rsidRDefault="002042E6" w:rsidP="00104CF2">
      <w:pPr>
        <w:pStyle w:val="ListParagraph"/>
        <w:numPr>
          <w:ilvl w:val="0"/>
          <w:numId w:val="7"/>
        </w:numPr>
        <w:spacing w:before="120" w:after="120"/>
        <w:ind w:left="357" w:hanging="357"/>
        <w:contextualSpacing w:val="0"/>
        <w:jc w:val="both"/>
        <w:rPr>
          <w:lang w:val="en-AU"/>
        </w:rPr>
      </w:pPr>
      <w:r w:rsidRPr="00FA0E8B">
        <w:rPr>
          <w:b/>
          <w:lang w:val="en-AU"/>
        </w:rPr>
        <w:t xml:space="preserve">Be guided by goals and priorities of the disability movement as well as the strategic opportunities that exist to create sustainable outcomes. </w:t>
      </w:r>
      <w:r w:rsidRPr="00FA0E8B">
        <w:rPr>
          <w:lang w:val="en-AU"/>
        </w:rPr>
        <w:t xml:space="preserve">We will focus our support on areas that build on from where the movement and </w:t>
      </w:r>
      <w:r w:rsidR="008F1F2B">
        <w:rPr>
          <w:lang w:val="en-AU"/>
        </w:rPr>
        <w:t>organizations</w:t>
      </w:r>
      <w:r w:rsidRPr="00FA0E8B">
        <w:rPr>
          <w:lang w:val="en-AU"/>
        </w:rPr>
        <w:t xml:space="preserve"> are at </w:t>
      </w:r>
      <w:r w:rsidR="00555B5D" w:rsidRPr="00FA0E8B">
        <w:rPr>
          <w:lang w:val="en-AU"/>
        </w:rPr>
        <w:t>as well as</w:t>
      </w:r>
      <w:r w:rsidRPr="00FA0E8B">
        <w:rPr>
          <w:lang w:val="en-AU"/>
        </w:rPr>
        <w:t xml:space="preserve"> </w:t>
      </w:r>
      <w:r w:rsidR="00555B5D" w:rsidRPr="00FA0E8B">
        <w:rPr>
          <w:lang w:val="en-AU"/>
        </w:rPr>
        <w:t>on opportunities</w:t>
      </w:r>
      <w:r w:rsidRPr="00FA0E8B">
        <w:rPr>
          <w:lang w:val="en-AU"/>
        </w:rPr>
        <w:t xml:space="preserve"> </w:t>
      </w:r>
      <w:r w:rsidR="00555B5D" w:rsidRPr="00FA0E8B">
        <w:rPr>
          <w:lang w:val="en-AU"/>
        </w:rPr>
        <w:t>where</w:t>
      </w:r>
      <w:r w:rsidRPr="00FA0E8B">
        <w:rPr>
          <w:lang w:val="en-AU"/>
        </w:rPr>
        <w:t xml:space="preserve"> Grantees are most likely to facilitate sustainable positive impacts </w:t>
      </w:r>
      <w:r w:rsidR="00767C67">
        <w:rPr>
          <w:lang w:val="en-AU"/>
        </w:rPr>
        <w:t>on</w:t>
      </w:r>
      <w:r w:rsidRPr="00FA0E8B">
        <w:rPr>
          <w:lang w:val="en-AU"/>
        </w:rPr>
        <w:t xml:space="preserve"> the lives of persons with disabilities.</w:t>
      </w:r>
    </w:p>
    <w:p w14:paraId="5833B688" w14:textId="32EE9251" w:rsidR="002042E6" w:rsidRPr="00FA0E8B" w:rsidRDefault="002042E6" w:rsidP="00104CF2">
      <w:pPr>
        <w:pStyle w:val="ListParagraph"/>
        <w:numPr>
          <w:ilvl w:val="0"/>
          <w:numId w:val="7"/>
        </w:numPr>
        <w:spacing w:before="120" w:after="120"/>
        <w:ind w:left="357" w:hanging="357"/>
        <w:contextualSpacing w:val="0"/>
        <w:jc w:val="both"/>
        <w:rPr>
          <w:lang w:val="en-AU"/>
        </w:rPr>
      </w:pPr>
      <w:r w:rsidRPr="00FA0E8B">
        <w:rPr>
          <w:b/>
          <w:lang w:val="en-AU"/>
        </w:rPr>
        <w:t xml:space="preserve">Work collaboratively with Grantees, establishing mutual respect and trust. </w:t>
      </w:r>
      <w:r w:rsidRPr="00FA0E8B">
        <w:rPr>
          <w:lang w:val="en-AU"/>
        </w:rPr>
        <w:t xml:space="preserve"> We recognise that capacity is culturally and politically influenced and it will vary across the contexts in which we work. In many cultures, relationships and collective empowerment are central to how change happens. Our approach will respect and identify existing </w:t>
      </w:r>
      <w:r w:rsidR="00555B5D" w:rsidRPr="00FA0E8B">
        <w:rPr>
          <w:lang w:val="en-AU"/>
        </w:rPr>
        <w:t xml:space="preserve">values, </w:t>
      </w:r>
      <w:r w:rsidRPr="00FA0E8B">
        <w:rPr>
          <w:lang w:val="en-AU"/>
        </w:rPr>
        <w:t xml:space="preserve">capacities, structures, partnerships and strengths and work with Grantees to identify how these can be used, strengthened and or adjusted (where appropriate) to achieve increased rights and inclusion. </w:t>
      </w:r>
    </w:p>
    <w:p w14:paraId="52EE64DC" w14:textId="77777777" w:rsidR="002042E6" w:rsidRPr="00FA0E8B" w:rsidRDefault="002042E6" w:rsidP="00104CF2">
      <w:pPr>
        <w:pStyle w:val="ListParagraph"/>
        <w:numPr>
          <w:ilvl w:val="0"/>
          <w:numId w:val="7"/>
        </w:numPr>
        <w:spacing w:before="120" w:after="120"/>
        <w:ind w:left="357" w:hanging="357"/>
        <w:contextualSpacing w:val="0"/>
        <w:jc w:val="both"/>
        <w:rPr>
          <w:lang w:val="en-AU"/>
        </w:rPr>
      </w:pPr>
      <w:r w:rsidRPr="00FA0E8B">
        <w:rPr>
          <w:b/>
          <w:lang w:val="en-AU"/>
        </w:rPr>
        <w:t xml:space="preserve">Respect and build understanding of human diversity.  </w:t>
      </w:r>
      <w:r w:rsidRPr="00FA0E8B">
        <w:rPr>
          <w:lang w:val="en-AU"/>
        </w:rPr>
        <w:t xml:space="preserve">Our approach will facilitate greater engagement with and participation of a diverse representation of persons with disabilities in our </w:t>
      </w:r>
      <w:r w:rsidRPr="00FA0E8B">
        <w:rPr>
          <w:lang w:val="en-AU"/>
        </w:rPr>
        <w:lastRenderedPageBreak/>
        <w:t xml:space="preserve">technical assistance efforts. We will actively build understanding of diversity among Grantees, stakeholders and DRF/DRAF staff to ensure our efforts contribute to leaving no one behind. </w:t>
      </w:r>
    </w:p>
    <w:p w14:paraId="41ED2CE4" w14:textId="5FA3F794" w:rsidR="000302D6" w:rsidRPr="00FA0E8B" w:rsidRDefault="002042E6" w:rsidP="00104CF2">
      <w:pPr>
        <w:pStyle w:val="ListParagraph"/>
        <w:numPr>
          <w:ilvl w:val="0"/>
          <w:numId w:val="7"/>
        </w:numPr>
        <w:spacing w:before="120" w:after="120"/>
        <w:ind w:left="357" w:hanging="357"/>
        <w:contextualSpacing w:val="0"/>
        <w:jc w:val="both"/>
        <w:rPr>
          <w:lang w:val="en-AU"/>
        </w:rPr>
      </w:pPr>
      <w:r w:rsidRPr="00FA0E8B">
        <w:rPr>
          <w:b/>
          <w:lang w:val="en-AU"/>
        </w:rPr>
        <w:t xml:space="preserve">Be flexible, responsive and use a mix of culturally and politically appropriate methods </w:t>
      </w:r>
      <w:r w:rsidRPr="00FA0E8B">
        <w:rPr>
          <w:lang w:val="en-AU"/>
        </w:rPr>
        <w:t xml:space="preserve">to support Grantees to </w:t>
      </w:r>
      <w:r w:rsidR="003B3536" w:rsidRPr="00FA0E8B">
        <w:rPr>
          <w:lang w:val="en-AU"/>
        </w:rPr>
        <w:t>advance the priorities of the disability movement in their countries</w:t>
      </w:r>
      <w:r w:rsidRPr="00FA0E8B">
        <w:rPr>
          <w:lang w:val="en-AU"/>
        </w:rPr>
        <w:t xml:space="preserve">. We will tailor and prioritise agreed technical assistance contributions so that they are relevant, appropriate and sustainable for Grantees within their contexts. As much as possible, we will support local solutions, relationships and resources. </w:t>
      </w:r>
    </w:p>
    <w:p w14:paraId="5A38A74C" w14:textId="3200CD28" w:rsidR="007607B7" w:rsidRDefault="001B1E65" w:rsidP="00104CF2">
      <w:pPr>
        <w:spacing w:after="120"/>
        <w:jc w:val="both"/>
        <w:rPr>
          <w:rFonts w:asciiTheme="majorHAnsi" w:eastAsiaTheme="majorEastAsia" w:hAnsiTheme="majorHAnsi" w:cstheme="majorBidi"/>
          <w:b/>
          <w:color w:val="2E74B5" w:themeColor="accent1" w:themeShade="BF"/>
          <w:sz w:val="26"/>
          <w:szCs w:val="26"/>
          <w:lang w:val="en-AU"/>
        </w:rPr>
      </w:pPr>
      <w:r>
        <w:rPr>
          <w:rFonts w:asciiTheme="majorHAnsi" w:eastAsiaTheme="majorEastAsia" w:hAnsiTheme="majorHAnsi" w:cstheme="majorBidi"/>
          <w:b/>
          <w:color w:val="2E74B5" w:themeColor="accent1" w:themeShade="BF"/>
          <w:sz w:val="26"/>
          <w:szCs w:val="26"/>
          <w:lang w:val="en-AU"/>
        </w:rPr>
        <w:t>Technical assistance prioritization c</w:t>
      </w:r>
      <w:r w:rsidR="005B0217">
        <w:rPr>
          <w:rFonts w:asciiTheme="majorHAnsi" w:eastAsiaTheme="majorEastAsia" w:hAnsiTheme="majorHAnsi" w:cstheme="majorBidi"/>
          <w:b/>
          <w:color w:val="2E74B5" w:themeColor="accent1" w:themeShade="BF"/>
          <w:sz w:val="26"/>
          <w:szCs w:val="26"/>
          <w:lang w:val="en-AU"/>
        </w:rPr>
        <w:t>riteria</w:t>
      </w:r>
    </w:p>
    <w:p w14:paraId="413B26F9" w14:textId="6D532F63" w:rsidR="00A33742" w:rsidRPr="007607B7" w:rsidRDefault="00FA0E8B" w:rsidP="00104CF2">
      <w:pPr>
        <w:spacing w:after="120"/>
        <w:jc w:val="both"/>
        <w:rPr>
          <w:rFonts w:asciiTheme="majorHAnsi" w:eastAsiaTheme="majorEastAsia" w:hAnsiTheme="majorHAnsi" w:cstheme="majorBidi"/>
          <w:b/>
          <w:color w:val="2E74B5" w:themeColor="accent1" w:themeShade="BF"/>
          <w:sz w:val="26"/>
          <w:szCs w:val="26"/>
          <w:lang w:val="en-AU"/>
        </w:rPr>
      </w:pPr>
      <w:r w:rsidRPr="00FA0E8B">
        <w:rPr>
          <w:lang w:val="en-AU"/>
        </w:rPr>
        <w:t>O</w:t>
      </w:r>
      <w:r w:rsidR="00A33742" w:rsidRPr="00FA0E8B">
        <w:rPr>
          <w:lang w:val="en-AU"/>
        </w:rPr>
        <w:t xml:space="preserve">ur </w:t>
      </w:r>
      <w:r w:rsidR="007A1810" w:rsidRPr="00FA0E8B">
        <w:rPr>
          <w:lang w:val="en-AU"/>
        </w:rPr>
        <w:t>decisions on</w:t>
      </w:r>
      <w:r w:rsidR="00F12817" w:rsidRPr="00FA0E8B">
        <w:rPr>
          <w:lang w:val="en-AU"/>
        </w:rPr>
        <w:t xml:space="preserve"> </w:t>
      </w:r>
      <w:r w:rsidR="00C70A3E" w:rsidRPr="00FA0E8B">
        <w:rPr>
          <w:lang w:val="en-AU"/>
        </w:rPr>
        <w:t>the technical</w:t>
      </w:r>
      <w:r w:rsidR="007A1810" w:rsidRPr="00FA0E8B">
        <w:rPr>
          <w:lang w:val="en-AU"/>
        </w:rPr>
        <w:t xml:space="preserve"> </w:t>
      </w:r>
      <w:r w:rsidR="00F12817" w:rsidRPr="00FA0E8B">
        <w:rPr>
          <w:lang w:val="en-AU"/>
        </w:rPr>
        <w:t xml:space="preserve">focus areas and </w:t>
      </w:r>
      <w:r w:rsidR="00803F26">
        <w:rPr>
          <w:lang w:val="en-AU"/>
        </w:rPr>
        <w:t>activities</w:t>
      </w:r>
      <w:r w:rsidR="007A1810" w:rsidRPr="00FA0E8B">
        <w:rPr>
          <w:lang w:val="en-AU"/>
        </w:rPr>
        <w:t xml:space="preserve"> </w:t>
      </w:r>
      <w:r w:rsidR="00A33742" w:rsidRPr="00FA0E8B">
        <w:rPr>
          <w:lang w:val="en-AU"/>
        </w:rPr>
        <w:t xml:space="preserve">for investment </w:t>
      </w:r>
      <w:r w:rsidR="007A1810" w:rsidRPr="00FA0E8B">
        <w:rPr>
          <w:lang w:val="en-AU"/>
        </w:rPr>
        <w:t>will be driven by:</w:t>
      </w:r>
    </w:p>
    <w:p w14:paraId="78DC0597" w14:textId="6C23431C" w:rsidR="00140152" w:rsidRPr="007607B7" w:rsidRDefault="00EE1BC1" w:rsidP="00104CF2">
      <w:pPr>
        <w:pStyle w:val="ListParagraph"/>
        <w:numPr>
          <w:ilvl w:val="0"/>
          <w:numId w:val="33"/>
        </w:numPr>
        <w:spacing w:before="120" w:after="120"/>
        <w:contextualSpacing w:val="0"/>
        <w:jc w:val="both"/>
        <w:rPr>
          <w:lang w:val="en-AU"/>
        </w:rPr>
      </w:pPr>
      <w:r w:rsidRPr="00FA0E8B">
        <w:rPr>
          <w:b/>
        </w:rPr>
        <w:t>Their a</w:t>
      </w:r>
      <w:r w:rsidR="00A33742" w:rsidRPr="00FA0E8B">
        <w:rPr>
          <w:b/>
        </w:rPr>
        <w:t>lignment with DRF/DRAF’s strategic framework</w:t>
      </w:r>
      <w:r w:rsidR="00140152" w:rsidRPr="00FA0E8B">
        <w:rPr>
          <w:b/>
        </w:rPr>
        <w:t>:</w:t>
      </w:r>
      <w:r w:rsidR="00140152" w:rsidRPr="00FA0E8B">
        <w:t xml:space="preserve"> </w:t>
      </w:r>
      <w:r w:rsidRPr="00FA0E8B">
        <w:t xml:space="preserve"> </w:t>
      </w:r>
      <w:r w:rsidR="00140152" w:rsidRPr="00FA0E8B">
        <w:rPr>
          <w:lang w:val="en-AU"/>
        </w:rPr>
        <w:t>Consideration</w:t>
      </w:r>
      <w:r w:rsidR="00FA0E8B" w:rsidRPr="00FA0E8B">
        <w:rPr>
          <w:lang w:val="en-AU"/>
        </w:rPr>
        <w:t>s</w:t>
      </w:r>
      <w:r w:rsidR="00140152" w:rsidRPr="00FA0E8B">
        <w:rPr>
          <w:lang w:val="en-AU"/>
        </w:rPr>
        <w:t xml:space="preserve"> </w:t>
      </w:r>
      <w:r w:rsidR="00FA0E8B" w:rsidRPr="00FA0E8B">
        <w:rPr>
          <w:lang w:val="en-AU"/>
        </w:rPr>
        <w:t>include</w:t>
      </w:r>
      <w:r w:rsidR="007607B7">
        <w:rPr>
          <w:lang w:val="en-AU"/>
        </w:rPr>
        <w:t>:</w:t>
      </w:r>
      <w:r w:rsidR="00140152" w:rsidRPr="00FA0E8B">
        <w:rPr>
          <w:lang w:val="en-AU"/>
        </w:rPr>
        <w:t xml:space="preserve"> </w:t>
      </w:r>
      <w:r w:rsidR="00087158">
        <w:rPr>
          <w:lang w:val="en-AU"/>
        </w:rPr>
        <w:t xml:space="preserve">the DRF/DRAF Strategic Plan and results framework; </w:t>
      </w:r>
      <w:r w:rsidR="00140152" w:rsidRPr="00FA0E8B">
        <w:rPr>
          <w:lang w:val="en-AU"/>
        </w:rPr>
        <w:t>country strategy objectives</w:t>
      </w:r>
      <w:r w:rsidR="007607B7">
        <w:rPr>
          <w:lang w:val="en-AU"/>
        </w:rPr>
        <w:t>;</w:t>
      </w:r>
      <w:r w:rsidR="00140152" w:rsidRPr="00FA0E8B">
        <w:rPr>
          <w:lang w:val="en-AU"/>
        </w:rPr>
        <w:t xml:space="preserve"> technical assistance priorities outlined in country </w:t>
      </w:r>
      <w:r w:rsidR="00FA0E8B" w:rsidRPr="00FA0E8B">
        <w:rPr>
          <w:lang w:val="en-AU"/>
        </w:rPr>
        <w:t>contextual documents</w:t>
      </w:r>
      <w:r w:rsidR="007607B7">
        <w:rPr>
          <w:lang w:val="en-AU"/>
        </w:rPr>
        <w:t>;</w:t>
      </w:r>
      <w:r w:rsidR="00FA0E8B" w:rsidRPr="00FA0E8B">
        <w:rPr>
          <w:lang w:val="en-AU"/>
        </w:rPr>
        <w:t xml:space="preserve"> </w:t>
      </w:r>
      <w:r w:rsidR="00140152" w:rsidRPr="00FA0E8B">
        <w:rPr>
          <w:lang w:val="en-AU"/>
        </w:rPr>
        <w:t>and/or new strategic opportunities that have arisen.</w:t>
      </w:r>
    </w:p>
    <w:p w14:paraId="5A0ECC7D" w14:textId="0F59D449" w:rsidR="00140152" w:rsidRPr="007607B7" w:rsidRDefault="00EE1BC1" w:rsidP="00104CF2">
      <w:pPr>
        <w:pStyle w:val="ListParagraph"/>
        <w:numPr>
          <w:ilvl w:val="0"/>
          <w:numId w:val="33"/>
        </w:numPr>
        <w:spacing w:before="120" w:after="120"/>
        <w:ind w:left="357" w:hanging="357"/>
        <w:contextualSpacing w:val="0"/>
        <w:jc w:val="both"/>
        <w:rPr>
          <w:lang w:val="en-AU"/>
        </w:rPr>
      </w:pPr>
      <w:r w:rsidRPr="007607B7">
        <w:rPr>
          <w:b/>
          <w:lang w:val="en-AU"/>
        </w:rPr>
        <w:t>T</w:t>
      </w:r>
      <w:r w:rsidR="00A33742" w:rsidRPr="007607B7">
        <w:rPr>
          <w:b/>
          <w:lang w:val="en-AU"/>
        </w:rPr>
        <w:t xml:space="preserve">he extent to which </w:t>
      </w:r>
      <w:r w:rsidRPr="007607B7">
        <w:rPr>
          <w:b/>
          <w:lang w:val="en-AU"/>
        </w:rPr>
        <w:t>they are</w:t>
      </w:r>
      <w:r w:rsidR="00A33742" w:rsidRPr="007607B7">
        <w:rPr>
          <w:b/>
          <w:lang w:val="en-AU"/>
        </w:rPr>
        <w:t xml:space="preserve"> realistic and strategic in the country context</w:t>
      </w:r>
      <w:r w:rsidR="00140152" w:rsidRPr="007607B7">
        <w:rPr>
          <w:b/>
          <w:lang w:val="en-AU"/>
        </w:rPr>
        <w:t>:</w:t>
      </w:r>
      <w:r w:rsidR="00140152" w:rsidRPr="007607B7">
        <w:rPr>
          <w:lang w:val="en-AU"/>
        </w:rPr>
        <w:t xml:space="preserve"> Consideration</w:t>
      </w:r>
      <w:r w:rsidR="00A24726">
        <w:rPr>
          <w:lang w:val="en-AU"/>
        </w:rPr>
        <w:t xml:space="preserve">s </w:t>
      </w:r>
      <w:r w:rsidR="00140152" w:rsidRPr="00FA0E8B">
        <w:t>include</w:t>
      </w:r>
      <w:r w:rsidR="007607B7">
        <w:t>:</w:t>
      </w:r>
      <w:r w:rsidR="00140152" w:rsidRPr="00FA0E8B">
        <w:t xml:space="preserve"> </w:t>
      </w:r>
      <w:r w:rsidR="007607B7">
        <w:rPr>
          <w:lang w:val="en-AU"/>
        </w:rPr>
        <w:t>political climate for change;</w:t>
      </w:r>
      <w:r w:rsidR="00FA0E8B" w:rsidRPr="00FA0E8B">
        <w:rPr>
          <w:lang w:val="en-AU"/>
        </w:rPr>
        <w:t xml:space="preserve"> </w:t>
      </w:r>
      <w:r w:rsidR="00140152" w:rsidRPr="00FA0E8B">
        <w:t xml:space="preserve">the </w:t>
      </w:r>
      <w:r w:rsidR="00FA0E8B" w:rsidRPr="00FA0E8B">
        <w:t xml:space="preserve">priorities </w:t>
      </w:r>
      <w:r w:rsidR="007607B7">
        <w:rPr>
          <w:lang w:val="en-AU"/>
        </w:rPr>
        <w:t>of the disability movement;</w:t>
      </w:r>
      <w:r w:rsidR="00140152" w:rsidRPr="00FA0E8B">
        <w:rPr>
          <w:lang w:val="en-AU"/>
        </w:rPr>
        <w:t xml:space="preserve"> </w:t>
      </w:r>
      <w:r w:rsidR="007607B7">
        <w:rPr>
          <w:lang w:val="en-AU"/>
        </w:rPr>
        <w:t xml:space="preserve">and the </w:t>
      </w:r>
      <w:r w:rsidR="00140152" w:rsidRPr="00FA0E8B">
        <w:rPr>
          <w:lang w:val="en-AU"/>
        </w:rPr>
        <w:t xml:space="preserve">timeliness of </w:t>
      </w:r>
      <w:r w:rsidR="00FA0E8B" w:rsidRPr="00FA0E8B">
        <w:rPr>
          <w:lang w:val="en-AU"/>
        </w:rPr>
        <w:t xml:space="preserve">technical assistance in strengthening existing capacities and influencing sustainable change </w:t>
      </w:r>
      <w:r w:rsidR="00140152" w:rsidRPr="00FA0E8B">
        <w:rPr>
          <w:lang w:val="en-AU"/>
        </w:rPr>
        <w:t>in rights or development processes</w:t>
      </w:r>
      <w:r w:rsidR="00FA0E8B" w:rsidRPr="00FA0E8B">
        <w:rPr>
          <w:lang w:val="en-AU"/>
        </w:rPr>
        <w:t>.</w:t>
      </w:r>
    </w:p>
    <w:p w14:paraId="30749BF1" w14:textId="0B2471B7" w:rsidR="00A33742" w:rsidRPr="007607B7" w:rsidRDefault="00EE1BC1" w:rsidP="00104CF2">
      <w:pPr>
        <w:pStyle w:val="ListParagraph"/>
        <w:numPr>
          <w:ilvl w:val="0"/>
          <w:numId w:val="33"/>
        </w:numPr>
        <w:spacing w:before="120" w:after="120"/>
        <w:ind w:left="357" w:hanging="357"/>
        <w:contextualSpacing w:val="0"/>
        <w:jc w:val="both"/>
        <w:rPr>
          <w:lang w:val="en-AU"/>
        </w:rPr>
      </w:pPr>
      <w:r w:rsidRPr="007607B7">
        <w:rPr>
          <w:b/>
          <w:lang w:val="en-AU"/>
        </w:rPr>
        <w:t xml:space="preserve">Their </w:t>
      </w:r>
      <w:r w:rsidR="00A33742" w:rsidRPr="007607B7">
        <w:rPr>
          <w:b/>
          <w:lang w:val="en-AU"/>
        </w:rPr>
        <w:t xml:space="preserve">cost effectiveness and </w:t>
      </w:r>
      <w:r w:rsidRPr="007607B7">
        <w:rPr>
          <w:b/>
          <w:lang w:val="en-AU"/>
        </w:rPr>
        <w:t>capacity to</w:t>
      </w:r>
      <w:r w:rsidR="00A33742" w:rsidRPr="007607B7">
        <w:rPr>
          <w:b/>
          <w:lang w:val="en-AU"/>
        </w:rPr>
        <w:t xml:space="preserve"> </w:t>
      </w:r>
      <w:r w:rsidRPr="007607B7">
        <w:rPr>
          <w:b/>
          <w:lang w:val="en-AU"/>
        </w:rPr>
        <w:t xml:space="preserve">maximize </w:t>
      </w:r>
      <w:r w:rsidR="00A33742" w:rsidRPr="007607B7">
        <w:rPr>
          <w:b/>
          <w:lang w:val="en-AU"/>
        </w:rPr>
        <w:t>our technical assistance investment</w:t>
      </w:r>
      <w:r w:rsidR="00140152" w:rsidRPr="007607B7">
        <w:rPr>
          <w:b/>
          <w:lang w:val="en-AU"/>
        </w:rPr>
        <w:t>:</w:t>
      </w:r>
      <w:r w:rsidR="00140152" w:rsidRPr="00FA0E8B">
        <w:t xml:space="preserve"> Consider</w:t>
      </w:r>
      <w:r w:rsidR="00FA0E8B" w:rsidRPr="00FA0E8B">
        <w:t>ations include</w:t>
      </w:r>
      <w:r w:rsidR="007607B7">
        <w:t>:</w:t>
      </w:r>
      <w:r w:rsidR="00FA0E8B" w:rsidRPr="00FA0E8B">
        <w:t xml:space="preserve"> the</w:t>
      </w:r>
      <w:r w:rsidR="00140152" w:rsidRPr="00FA0E8B">
        <w:t xml:space="preserve"> </w:t>
      </w:r>
      <w:r w:rsidR="00ED3A86">
        <w:t>capacity of Grantees and the disability movement to absorb and use technical assistance to advance their priorities</w:t>
      </w:r>
      <w:r w:rsidR="007607B7">
        <w:t>;</w:t>
      </w:r>
      <w:r w:rsidR="00ED3A86">
        <w:t xml:space="preserve"> the </w:t>
      </w:r>
      <w:r w:rsidR="00140152" w:rsidRPr="00FA0E8B">
        <w:t xml:space="preserve">reach </w:t>
      </w:r>
      <w:r w:rsidR="00FA0E8B" w:rsidRPr="00FA0E8B">
        <w:t xml:space="preserve">across </w:t>
      </w:r>
      <w:r w:rsidR="007607B7">
        <w:t>the disability movement;</w:t>
      </w:r>
      <w:r w:rsidR="00140152" w:rsidRPr="00FA0E8B">
        <w:t xml:space="preserve"> </w:t>
      </w:r>
      <w:r w:rsidR="00653580">
        <w:t xml:space="preserve">the </w:t>
      </w:r>
      <w:r w:rsidR="00140152" w:rsidRPr="00FA0E8B">
        <w:t>availa</w:t>
      </w:r>
      <w:r w:rsidR="00FA0E8B" w:rsidRPr="00FA0E8B">
        <w:t xml:space="preserve">bility of local human resources and/or </w:t>
      </w:r>
      <w:r w:rsidR="00140152" w:rsidRPr="00FA0E8B">
        <w:t xml:space="preserve">national </w:t>
      </w:r>
      <w:r w:rsidR="00087158">
        <w:t xml:space="preserve">DPO </w:t>
      </w:r>
      <w:r w:rsidR="00140152" w:rsidRPr="00FA0E8B">
        <w:t xml:space="preserve">umbrella </w:t>
      </w:r>
      <w:r w:rsidR="007607B7">
        <w:t xml:space="preserve">and/or external subject matter experts with cross cultural and contextual knowledge </w:t>
      </w:r>
      <w:r w:rsidR="00140152" w:rsidRPr="00FA0E8B">
        <w:t xml:space="preserve">to provide </w:t>
      </w:r>
      <w:r w:rsidR="007607B7">
        <w:t xml:space="preserve">tailored </w:t>
      </w:r>
      <w:r w:rsidR="00FA0E8B" w:rsidRPr="00FA0E8B">
        <w:t>technical assistance</w:t>
      </w:r>
      <w:r w:rsidR="007607B7">
        <w:t>; and</w:t>
      </w:r>
      <w:r w:rsidR="00140152" w:rsidRPr="00FA0E8B">
        <w:t xml:space="preserve"> </w:t>
      </w:r>
      <w:r w:rsidR="007607B7" w:rsidRPr="007607B7">
        <w:rPr>
          <w:lang w:val="en-AU"/>
        </w:rPr>
        <w:t xml:space="preserve">high likelihood of supporting </w:t>
      </w:r>
      <w:r w:rsidR="00140152" w:rsidRPr="007607B7">
        <w:rPr>
          <w:lang w:val="en-AU"/>
        </w:rPr>
        <w:t xml:space="preserve">long term </w:t>
      </w:r>
      <w:r w:rsidR="007607B7" w:rsidRPr="007607B7">
        <w:rPr>
          <w:lang w:val="en-AU"/>
        </w:rPr>
        <w:t>outcomes.</w:t>
      </w:r>
    </w:p>
    <w:p w14:paraId="1D150AED" w14:textId="3C84CBA0" w:rsidR="00833EC3" w:rsidRPr="007607B7" w:rsidRDefault="00A24726" w:rsidP="00104CF2">
      <w:pPr>
        <w:spacing w:before="120" w:after="120"/>
        <w:jc w:val="both"/>
      </w:pPr>
      <w:r>
        <w:rPr>
          <w:b/>
          <w:lang w:val="en-AU"/>
        </w:rPr>
        <w:t>Consideration</w:t>
      </w:r>
      <w:r w:rsidR="00A67637" w:rsidRPr="00A24726">
        <w:rPr>
          <w:b/>
          <w:lang w:val="en-AU"/>
        </w:rPr>
        <w:t xml:space="preserve"> will also be given to:</w:t>
      </w:r>
      <w:r w:rsidR="00A67637" w:rsidRPr="007607B7">
        <w:rPr>
          <w:lang w:val="en-AU"/>
        </w:rPr>
        <w:t xml:space="preserve"> equitable geographic distribution of </w:t>
      </w:r>
      <w:r w:rsidR="000D267D">
        <w:rPr>
          <w:lang w:val="en-AU"/>
        </w:rPr>
        <w:t>technical assistance</w:t>
      </w:r>
      <w:r w:rsidR="00A67637" w:rsidRPr="007607B7">
        <w:rPr>
          <w:lang w:val="en-AU"/>
        </w:rPr>
        <w:t xml:space="preserve"> across Grantee</w:t>
      </w:r>
      <w:r w:rsidR="00A67637" w:rsidRPr="007607B7">
        <w:t xml:space="preserve"> countries; level of </w:t>
      </w:r>
      <w:r w:rsidR="00FC498A" w:rsidRPr="007607B7">
        <w:t>capacity/</w:t>
      </w:r>
      <w:r w:rsidR="000D267D">
        <w:t>technical assistance</w:t>
      </w:r>
      <w:r w:rsidR="00FC498A" w:rsidRPr="007607B7">
        <w:t xml:space="preserve"> </w:t>
      </w:r>
      <w:r w:rsidR="00A67637" w:rsidRPr="007607B7">
        <w:t xml:space="preserve">support </w:t>
      </w:r>
      <w:r w:rsidR="00FC498A" w:rsidRPr="007607B7">
        <w:t xml:space="preserve">being planned or provided by </w:t>
      </w:r>
      <w:r w:rsidR="00A67637" w:rsidRPr="007607B7">
        <w:t xml:space="preserve">other sources to avoid duplication and overloading Grantees; </w:t>
      </w:r>
      <w:r w:rsidR="007607B7">
        <w:t xml:space="preserve">availability of DRF/DRAF </w:t>
      </w:r>
      <w:r w:rsidR="007607B7" w:rsidRPr="007607B7">
        <w:t>resources (financial, human and staff capacity)</w:t>
      </w:r>
      <w:r w:rsidR="007607B7">
        <w:t xml:space="preserve">; </w:t>
      </w:r>
      <w:r w:rsidR="00A86510" w:rsidRPr="007607B7">
        <w:t xml:space="preserve">and </w:t>
      </w:r>
      <w:r w:rsidR="00A67637" w:rsidRPr="007607B7">
        <w:t xml:space="preserve">successes </w:t>
      </w:r>
      <w:r>
        <w:t xml:space="preserve">and lessons </w:t>
      </w:r>
      <w:r w:rsidR="00653580">
        <w:t>learnt</w:t>
      </w:r>
      <w:r w:rsidR="00087158" w:rsidRPr="007607B7">
        <w:t xml:space="preserve"> </w:t>
      </w:r>
      <w:r w:rsidR="00A67637" w:rsidRPr="007607B7">
        <w:t>through monitoring activities</w:t>
      </w:r>
      <w:r w:rsidR="00A86510" w:rsidRPr="007607B7">
        <w:t>.</w:t>
      </w:r>
      <w:r w:rsidR="00A67637" w:rsidRPr="007607B7">
        <w:t xml:space="preserve"> </w:t>
      </w:r>
    </w:p>
    <w:p w14:paraId="21D27340" w14:textId="21715D18" w:rsidR="00D17E3A" w:rsidRPr="00AE48DE" w:rsidRDefault="0028550C" w:rsidP="00AE48DE">
      <w:pPr>
        <w:pStyle w:val="Heading1"/>
        <w:pBdr>
          <w:bottom w:val="single" w:sz="4" w:space="1" w:color="000000"/>
        </w:pBdr>
        <w:rPr>
          <w:lang w:val="en-AU"/>
        </w:rPr>
      </w:pPr>
      <w:bookmarkStart w:id="8" w:name="_Toc513564168"/>
      <w:r>
        <w:rPr>
          <w:lang w:val="en-AU"/>
        </w:rPr>
        <w:t xml:space="preserve">How will we </w:t>
      </w:r>
      <w:r w:rsidR="001C7104">
        <w:rPr>
          <w:lang w:val="en-AU"/>
        </w:rPr>
        <w:t>do it</w:t>
      </w:r>
      <w:bookmarkEnd w:id="8"/>
    </w:p>
    <w:p w14:paraId="644BA642" w14:textId="77777777" w:rsidR="00AE48DE" w:rsidRPr="00AE48DE" w:rsidRDefault="00AE48DE" w:rsidP="00AE48DE">
      <w:pPr>
        <w:jc w:val="both"/>
        <w:rPr>
          <w:lang w:val="en-AU"/>
        </w:rPr>
      </w:pPr>
    </w:p>
    <w:p w14:paraId="0CCC94D4" w14:textId="77777777" w:rsidR="008004E4" w:rsidRPr="000D267D" w:rsidRDefault="008004E4" w:rsidP="000D267D">
      <w:pPr>
        <w:spacing w:after="120"/>
        <w:jc w:val="both"/>
        <w:rPr>
          <w:rFonts w:asciiTheme="majorHAnsi" w:eastAsiaTheme="majorEastAsia" w:hAnsiTheme="majorHAnsi" w:cstheme="majorBidi"/>
          <w:b/>
          <w:color w:val="2E74B5" w:themeColor="accent1" w:themeShade="BF"/>
          <w:sz w:val="26"/>
          <w:szCs w:val="26"/>
          <w:lang w:val="en-AU"/>
        </w:rPr>
      </w:pPr>
      <w:bookmarkStart w:id="9" w:name="_Toc513564169"/>
      <w:r w:rsidRPr="000D267D">
        <w:rPr>
          <w:rFonts w:asciiTheme="majorHAnsi" w:eastAsiaTheme="majorEastAsia" w:hAnsiTheme="majorHAnsi" w:cstheme="majorBidi"/>
          <w:b/>
          <w:color w:val="2E74B5" w:themeColor="accent1" w:themeShade="BF"/>
          <w:sz w:val="26"/>
          <w:szCs w:val="26"/>
          <w:lang w:val="en-AU"/>
        </w:rPr>
        <w:t>Planning process</w:t>
      </w:r>
      <w:bookmarkEnd w:id="9"/>
    </w:p>
    <w:p w14:paraId="1F7649FB" w14:textId="7B5C0872" w:rsidR="008004E4" w:rsidRPr="00EF4D99" w:rsidRDefault="008004E4" w:rsidP="008004E4">
      <w:pPr>
        <w:spacing w:before="120" w:after="120"/>
        <w:jc w:val="both"/>
        <w:rPr>
          <w:lang w:val="en-AU"/>
        </w:rPr>
      </w:pPr>
      <w:r w:rsidRPr="00EF4D99">
        <w:rPr>
          <w:lang w:val="en-AU"/>
        </w:rPr>
        <w:t>Discussions between Program Officers/Grants Consultants and DPOs in each country about possible technical assistance priorit</w:t>
      </w:r>
      <w:r>
        <w:rPr>
          <w:lang w:val="en-AU"/>
        </w:rPr>
        <w:t>y areas</w:t>
      </w:r>
      <w:r w:rsidRPr="00EF4D99">
        <w:rPr>
          <w:lang w:val="en-AU"/>
        </w:rPr>
        <w:t xml:space="preserve"> and </w:t>
      </w:r>
      <w:r>
        <w:rPr>
          <w:lang w:val="en-AU"/>
        </w:rPr>
        <w:t>activities</w:t>
      </w:r>
      <w:r w:rsidRPr="00EF4D99">
        <w:rPr>
          <w:lang w:val="en-AU"/>
        </w:rPr>
        <w:t xml:space="preserve"> will occur iteratively as the DRF/DRAF program team drafts country contextual documents, facilitates Grantee Convenings, and works with DPOs through the Request for Proposals and grants oversight process. These discussions will be particularly important in identifying technical assistance grants that can be added to national coalition grants to strengthen the role of national </w:t>
      </w:r>
      <w:r w:rsidR="00087158">
        <w:rPr>
          <w:lang w:val="en-AU"/>
        </w:rPr>
        <w:t xml:space="preserve">DPO </w:t>
      </w:r>
      <w:r w:rsidRPr="00EF4D99">
        <w:rPr>
          <w:lang w:val="en-AU"/>
        </w:rPr>
        <w:t xml:space="preserve">umbrella organizations in providing technical assistance to the </w:t>
      </w:r>
      <w:r w:rsidR="00087158">
        <w:rPr>
          <w:lang w:val="en-AU"/>
        </w:rPr>
        <w:t>disability movement</w:t>
      </w:r>
      <w:r w:rsidRPr="00EF4D99">
        <w:rPr>
          <w:lang w:val="en-AU"/>
        </w:rPr>
        <w:t>. This process will be overseen by the Program Director.</w:t>
      </w:r>
    </w:p>
    <w:p w14:paraId="1800E82B" w14:textId="4CD81CD4" w:rsidR="008004E4" w:rsidRPr="00EF4D99" w:rsidRDefault="008004E4" w:rsidP="008004E4">
      <w:pPr>
        <w:spacing w:before="120" w:after="120"/>
        <w:jc w:val="both"/>
        <w:rPr>
          <w:lang w:val="en-AU"/>
        </w:rPr>
      </w:pPr>
      <w:r w:rsidRPr="00EF4D99">
        <w:rPr>
          <w:lang w:val="en-AU"/>
        </w:rPr>
        <w:t xml:space="preserve">An annual technical assistance planning process by Program Officers/Grants Consultants, led by the Technical Assistance Coordinator, will be undertaken during DRF/DRAF’s annual budget </w:t>
      </w:r>
      <w:r>
        <w:rPr>
          <w:lang w:val="en-AU"/>
        </w:rPr>
        <w:t>preparation cycle</w:t>
      </w:r>
      <w:r w:rsidRPr="00EF4D99">
        <w:rPr>
          <w:lang w:val="en-AU"/>
        </w:rPr>
        <w:t xml:space="preserve"> that runs </w:t>
      </w:r>
      <w:r w:rsidR="00304C5A">
        <w:rPr>
          <w:lang w:val="en-AU"/>
        </w:rPr>
        <w:t>from</w:t>
      </w:r>
      <w:r w:rsidRPr="00EF4D99">
        <w:rPr>
          <w:lang w:val="en-AU"/>
        </w:rPr>
        <w:t xml:space="preserve"> June to November each year. This planning process will identify and sequence the highest priority technical </w:t>
      </w:r>
      <w:r w:rsidR="00E87BAD">
        <w:rPr>
          <w:lang w:val="en-AU"/>
        </w:rPr>
        <w:t xml:space="preserve">assistance </w:t>
      </w:r>
      <w:r>
        <w:rPr>
          <w:lang w:val="en-AU"/>
        </w:rPr>
        <w:t xml:space="preserve">focus </w:t>
      </w:r>
      <w:r w:rsidRPr="00EF4D99">
        <w:rPr>
          <w:lang w:val="en-AU"/>
        </w:rPr>
        <w:t xml:space="preserve">areas and most effective activities that will be resourced and/or facilitated </w:t>
      </w:r>
      <w:r w:rsidR="00E87BAD">
        <w:rPr>
          <w:lang w:val="en-AU"/>
        </w:rPr>
        <w:t>each</w:t>
      </w:r>
      <w:r w:rsidRPr="00EF4D99">
        <w:rPr>
          <w:lang w:val="en-AU"/>
        </w:rPr>
        <w:t xml:space="preserve"> year.  The Technical Assistance Coordinator will </w:t>
      </w:r>
      <w:r w:rsidR="008D47DA">
        <w:rPr>
          <w:lang w:val="en-AU"/>
        </w:rPr>
        <w:t xml:space="preserve">compile the </w:t>
      </w:r>
      <w:r w:rsidRPr="00EF4D99">
        <w:rPr>
          <w:lang w:val="en-AU"/>
        </w:rPr>
        <w:t>plans for approval by the Program Director and Executive Director</w:t>
      </w:r>
      <w:r w:rsidR="00653580">
        <w:rPr>
          <w:lang w:val="en-AU"/>
        </w:rPr>
        <w:t xml:space="preserve"> and for costing with the Finance &amp; Operations Manager</w:t>
      </w:r>
      <w:r w:rsidRPr="00EF4D99">
        <w:rPr>
          <w:lang w:val="en-AU"/>
        </w:rPr>
        <w:t xml:space="preserve">. </w:t>
      </w:r>
    </w:p>
    <w:p w14:paraId="7B948C05" w14:textId="5CFB90FD" w:rsidR="008004E4" w:rsidRPr="008004E4" w:rsidRDefault="008004E4" w:rsidP="008004E4">
      <w:pPr>
        <w:spacing w:before="120" w:after="120"/>
        <w:jc w:val="both"/>
        <w:rPr>
          <w:lang w:val="en-AU"/>
        </w:rPr>
      </w:pPr>
      <w:r w:rsidRPr="00EF4D99">
        <w:rPr>
          <w:lang w:val="en-AU"/>
        </w:rPr>
        <w:t>Our contextual analyses processes and monitoring activities will help inform successes, variations to</w:t>
      </w:r>
      <w:r w:rsidR="00653580">
        <w:rPr>
          <w:lang w:val="en-AU"/>
        </w:rPr>
        <w:t>,</w:t>
      </w:r>
      <w:r w:rsidRPr="00EF4D99">
        <w:rPr>
          <w:lang w:val="en-AU"/>
        </w:rPr>
        <w:t xml:space="preserve"> and any new or emerging technical assistance priority areas and activities over time. </w:t>
      </w:r>
    </w:p>
    <w:p w14:paraId="68413E8F" w14:textId="05008B51" w:rsidR="008004E4" w:rsidRPr="000D267D" w:rsidRDefault="00B7433D" w:rsidP="000D267D">
      <w:pPr>
        <w:spacing w:after="120"/>
        <w:jc w:val="both"/>
        <w:rPr>
          <w:rFonts w:asciiTheme="majorHAnsi" w:eastAsiaTheme="majorEastAsia" w:hAnsiTheme="majorHAnsi" w:cstheme="majorBidi"/>
          <w:b/>
          <w:color w:val="2E74B5" w:themeColor="accent1" w:themeShade="BF"/>
          <w:sz w:val="26"/>
          <w:szCs w:val="26"/>
          <w:lang w:val="en-AU"/>
        </w:rPr>
      </w:pPr>
      <w:bookmarkStart w:id="10" w:name="_Toc513564170"/>
      <w:r w:rsidRPr="000D267D">
        <w:rPr>
          <w:rFonts w:asciiTheme="majorHAnsi" w:eastAsiaTheme="majorEastAsia" w:hAnsiTheme="majorHAnsi" w:cstheme="majorBidi"/>
          <w:b/>
          <w:color w:val="2E74B5" w:themeColor="accent1" w:themeShade="BF"/>
          <w:sz w:val="26"/>
          <w:szCs w:val="26"/>
          <w:lang w:val="en-AU"/>
        </w:rPr>
        <w:lastRenderedPageBreak/>
        <w:t>T</w:t>
      </w:r>
      <w:r w:rsidR="008004E4" w:rsidRPr="000D267D">
        <w:rPr>
          <w:rFonts w:asciiTheme="majorHAnsi" w:eastAsiaTheme="majorEastAsia" w:hAnsiTheme="majorHAnsi" w:cstheme="majorBidi"/>
          <w:b/>
          <w:color w:val="2E74B5" w:themeColor="accent1" w:themeShade="BF"/>
          <w:sz w:val="26"/>
          <w:szCs w:val="26"/>
          <w:lang w:val="en-AU"/>
        </w:rPr>
        <w:t>echnical assistance</w:t>
      </w:r>
      <w:r w:rsidRPr="000D267D">
        <w:rPr>
          <w:rFonts w:asciiTheme="majorHAnsi" w:eastAsiaTheme="majorEastAsia" w:hAnsiTheme="majorHAnsi" w:cstheme="majorBidi"/>
          <w:b/>
          <w:color w:val="2E74B5" w:themeColor="accent1" w:themeShade="BF"/>
          <w:sz w:val="26"/>
          <w:szCs w:val="26"/>
          <w:lang w:val="en-AU"/>
        </w:rPr>
        <w:t xml:space="preserve"> activities</w:t>
      </w:r>
      <w:bookmarkEnd w:id="10"/>
    </w:p>
    <w:p w14:paraId="3A854479" w14:textId="5FEEE834" w:rsidR="0038677C" w:rsidRPr="00EF4D99" w:rsidRDefault="0038677C" w:rsidP="00EF4D99">
      <w:pPr>
        <w:spacing w:before="120" w:after="120"/>
        <w:jc w:val="both"/>
        <w:rPr>
          <w:lang w:val="en-AU"/>
        </w:rPr>
      </w:pPr>
      <w:r w:rsidRPr="00EF4D99">
        <w:rPr>
          <w:lang w:val="en-AU"/>
        </w:rPr>
        <w:t xml:space="preserve">DRF/DRAF will support, facilitate and/or resource technical assistance in </w:t>
      </w:r>
      <w:r w:rsidR="008057CE">
        <w:rPr>
          <w:lang w:val="en-AU"/>
        </w:rPr>
        <w:t>three</w:t>
      </w:r>
      <w:r w:rsidRPr="00EF4D99">
        <w:rPr>
          <w:lang w:val="en-AU"/>
        </w:rPr>
        <w:t xml:space="preserve"> ways, through: </w:t>
      </w:r>
    </w:p>
    <w:p w14:paraId="68FB33EA" w14:textId="5CBAAF14" w:rsidR="0038677C" w:rsidRPr="00EF4D99" w:rsidRDefault="0038677C" w:rsidP="00854A70">
      <w:pPr>
        <w:pStyle w:val="ListParagraph"/>
        <w:numPr>
          <w:ilvl w:val="0"/>
          <w:numId w:val="37"/>
        </w:numPr>
        <w:spacing w:before="120" w:after="120"/>
        <w:ind w:left="357" w:hanging="357"/>
        <w:contextualSpacing w:val="0"/>
        <w:jc w:val="both"/>
        <w:rPr>
          <w:lang w:val="en-AU"/>
        </w:rPr>
      </w:pPr>
      <w:r w:rsidRPr="00EF4D99">
        <w:rPr>
          <w:lang w:val="en-AU"/>
        </w:rPr>
        <w:t xml:space="preserve">Direct technical assistance </w:t>
      </w:r>
      <w:r w:rsidR="00087158">
        <w:rPr>
          <w:lang w:val="en-AU"/>
        </w:rPr>
        <w:t>to</w:t>
      </w:r>
      <w:r w:rsidR="00087158" w:rsidRPr="00EF4D99">
        <w:rPr>
          <w:lang w:val="en-AU"/>
        </w:rPr>
        <w:t xml:space="preserve"> </w:t>
      </w:r>
      <w:r w:rsidRPr="00EF4D99">
        <w:rPr>
          <w:lang w:val="en-AU"/>
        </w:rPr>
        <w:t xml:space="preserve">Grantees; </w:t>
      </w:r>
    </w:p>
    <w:p w14:paraId="516072FF" w14:textId="068C2D59" w:rsidR="0038677C" w:rsidRPr="00BF35C2" w:rsidRDefault="0038677C" w:rsidP="00854A70">
      <w:pPr>
        <w:pStyle w:val="ListParagraph"/>
        <w:numPr>
          <w:ilvl w:val="0"/>
          <w:numId w:val="37"/>
        </w:numPr>
        <w:spacing w:before="120" w:after="120"/>
        <w:ind w:left="357" w:hanging="357"/>
        <w:contextualSpacing w:val="0"/>
        <w:jc w:val="both"/>
        <w:rPr>
          <w:lang w:val="en-AU"/>
        </w:rPr>
      </w:pPr>
      <w:r w:rsidRPr="00EF4D99">
        <w:rPr>
          <w:lang w:val="en-AU"/>
        </w:rPr>
        <w:t xml:space="preserve">Technical assistance grants to national </w:t>
      </w:r>
      <w:r w:rsidR="00087158">
        <w:rPr>
          <w:lang w:val="en-AU"/>
        </w:rPr>
        <w:t xml:space="preserve">DPO </w:t>
      </w:r>
      <w:r w:rsidRPr="00EF4D99">
        <w:rPr>
          <w:lang w:val="en-AU"/>
        </w:rPr>
        <w:t xml:space="preserve">umbrella organizations who will be responsible for </w:t>
      </w:r>
      <w:r w:rsidRPr="00BF35C2">
        <w:rPr>
          <w:lang w:val="en-AU"/>
        </w:rPr>
        <w:t xml:space="preserve">coordinating and facilitating technical assistance </w:t>
      </w:r>
      <w:r w:rsidR="00AE48DE" w:rsidRPr="00BF35C2">
        <w:rPr>
          <w:lang w:val="en-AU"/>
        </w:rPr>
        <w:t xml:space="preserve">activities </w:t>
      </w:r>
      <w:r w:rsidRPr="00BF35C2">
        <w:rPr>
          <w:lang w:val="en-AU"/>
        </w:rPr>
        <w:t xml:space="preserve">with </w:t>
      </w:r>
      <w:r w:rsidR="00087158" w:rsidRPr="00BF35C2">
        <w:rPr>
          <w:lang w:val="en-AU"/>
        </w:rPr>
        <w:t>the disability movement</w:t>
      </w:r>
      <w:r w:rsidR="008057CE" w:rsidRPr="00BF35C2">
        <w:rPr>
          <w:lang w:val="en-AU"/>
        </w:rPr>
        <w:t>; and/or</w:t>
      </w:r>
    </w:p>
    <w:p w14:paraId="4AB45DB6" w14:textId="6629DF30" w:rsidR="008057CE" w:rsidRPr="00BF35C2" w:rsidRDefault="008057CE" w:rsidP="00854A70">
      <w:pPr>
        <w:pStyle w:val="ListParagraph"/>
        <w:numPr>
          <w:ilvl w:val="0"/>
          <w:numId w:val="37"/>
        </w:numPr>
        <w:spacing w:before="120" w:after="120"/>
        <w:ind w:left="357" w:hanging="357"/>
        <w:contextualSpacing w:val="0"/>
        <w:jc w:val="both"/>
        <w:rPr>
          <w:lang w:val="en-AU"/>
        </w:rPr>
      </w:pPr>
      <w:r w:rsidRPr="00BF35C2">
        <w:rPr>
          <w:lang w:val="en-AU"/>
        </w:rPr>
        <w:t xml:space="preserve">Technical assistance activities </w:t>
      </w:r>
      <w:r w:rsidR="009A7EF1" w:rsidRPr="00BF35C2">
        <w:rPr>
          <w:lang w:val="en-AU"/>
        </w:rPr>
        <w:t xml:space="preserve">included </w:t>
      </w:r>
      <w:r w:rsidRPr="00BF35C2">
        <w:rPr>
          <w:lang w:val="en-AU"/>
        </w:rPr>
        <w:t xml:space="preserve">within Grantee applications </w:t>
      </w:r>
      <w:r w:rsidR="00183857" w:rsidRPr="00BF35C2">
        <w:rPr>
          <w:lang w:val="en-AU"/>
        </w:rPr>
        <w:t>as part of project activities and budgets</w:t>
      </w:r>
      <w:r w:rsidR="009A7EF1" w:rsidRPr="00BF35C2">
        <w:rPr>
          <w:lang w:val="en-AU"/>
        </w:rPr>
        <w:t>.</w:t>
      </w:r>
    </w:p>
    <w:p w14:paraId="0EB28E60" w14:textId="77777777" w:rsidR="00183857" w:rsidRDefault="008004E4" w:rsidP="00960972">
      <w:pPr>
        <w:spacing w:before="120" w:after="120"/>
        <w:jc w:val="both"/>
      </w:pPr>
      <w:r>
        <w:t xml:space="preserve">Direct technical assistance activities are those activities that, </w:t>
      </w:r>
      <w:r w:rsidR="00087158">
        <w:t xml:space="preserve">for the </w:t>
      </w:r>
      <w:r>
        <w:t>most part, are the responsibility of the Program Officers/Grants Consultants to organize and/or facilitate</w:t>
      </w:r>
      <w:r w:rsidR="00B7433D">
        <w:t>,</w:t>
      </w:r>
      <w:r>
        <w:t xml:space="preserve"> with the support of the Technical Assistance Coordinator and Program Director as needed. </w:t>
      </w:r>
    </w:p>
    <w:p w14:paraId="46EF595E" w14:textId="77777777" w:rsidR="00183857" w:rsidRDefault="008004E4" w:rsidP="00960972">
      <w:pPr>
        <w:spacing w:before="120" w:after="120"/>
        <w:jc w:val="both"/>
      </w:pPr>
      <w:r>
        <w:t xml:space="preserve">Technical Assistance Grants are channeled through national </w:t>
      </w:r>
      <w:r w:rsidR="00087158">
        <w:t xml:space="preserve">DPO </w:t>
      </w:r>
      <w:r>
        <w:t>umbrella organizations and, once objectives are agreed</w:t>
      </w:r>
      <w:r w:rsidR="00B7433D">
        <w:t xml:space="preserve"> between the Grantee</w:t>
      </w:r>
      <w:r w:rsidR="008D47DA">
        <w:t xml:space="preserve"> and DRF/DRAF</w:t>
      </w:r>
      <w:r>
        <w:t xml:space="preserve">, </w:t>
      </w:r>
      <w:r w:rsidR="00B7433D">
        <w:t xml:space="preserve">implementation </w:t>
      </w:r>
      <w:r>
        <w:t>remain</w:t>
      </w:r>
      <w:r w:rsidR="00B7433D">
        <w:t>s</w:t>
      </w:r>
      <w:r>
        <w:t xml:space="preserve"> the responsibility of the national </w:t>
      </w:r>
      <w:r w:rsidR="00087158">
        <w:t xml:space="preserve">DPO </w:t>
      </w:r>
      <w:r>
        <w:t>umbrella as per the standards expected of any DRF/DRAF grant.</w:t>
      </w:r>
      <w:r w:rsidR="008057CE">
        <w:t xml:space="preserve"> </w:t>
      </w:r>
    </w:p>
    <w:p w14:paraId="08A4DDCF" w14:textId="77C23E26" w:rsidR="008004E4" w:rsidRPr="008004E4" w:rsidRDefault="009A7EF1" w:rsidP="00960972">
      <w:pPr>
        <w:spacing w:before="120" w:after="120"/>
        <w:jc w:val="both"/>
      </w:pPr>
      <w:r>
        <w:t>Grantees can include t</w:t>
      </w:r>
      <w:r w:rsidR="008057CE">
        <w:t xml:space="preserve">echnical assistance </w:t>
      </w:r>
      <w:r>
        <w:t>activities as part of their project activities and budgets</w:t>
      </w:r>
      <w:r w:rsidR="00183857">
        <w:t xml:space="preserve"> where feasible and to support stronger implementation of Grantee projects.</w:t>
      </w:r>
      <w:r>
        <w:t xml:space="preserve"> Grantee planning for technical assistance </w:t>
      </w:r>
      <w:r w:rsidR="00183857">
        <w:t xml:space="preserve">will occur during the Request for Proposal process and </w:t>
      </w:r>
      <w:r>
        <w:t xml:space="preserve">will be supported and agreed </w:t>
      </w:r>
      <w:r w:rsidR="00183857">
        <w:t>between the Grantee and DRF/DRAF</w:t>
      </w:r>
      <w:r>
        <w:t>.</w:t>
      </w:r>
      <w:r w:rsidR="00183857">
        <w:t xml:space="preserve"> The Grantee will be responsible for implementing the technical assistance activities, including seeking the services of subject matter experts as relevant. DRF/DRAF will assist, as appropriate, in line with this strategy. </w:t>
      </w:r>
    </w:p>
    <w:p w14:paraId="0419A189" w14:textId="05FB2B33" w:rsidR="00960972" w:rsidRPr="00960972" w:rsidRDefault="00960972" w:rsidP="00960972">
      <w:pPr>
        <w:spacing w:before="120" w:after="120"/>
        <w:jc w:val="both"/>
        <w:rPr>
          <w:lang w:val="en-AU"/>
        </w:rPr>
      </w:pPr>
      <w:r w:rsidRPr="00960972">
        <w:rPr>
          <w:lang w:val="en-AU"/>
        </w:rPr>
        <w:t>We will also invest time in integrating technical assistance planning, implementation and monitoring into our existing systems</w:t>
      </w:r>
      <w:r>
        <w:rPr>
          <w:lang w:val="en-AU"/>
        </w:rPr>
        <w:t xml:space="preserve"> to ensure the </w:t>
      </w:r>
      <w:r w:rsidR="00653580">
        <w:rPr>
          <w:lang w:val="en-AU"/>
        </w:rPr>
        <w:t xml:space="preserve">relevance, </w:t>
      </w:r>
      <w:r>
        <w:rPr>
          <w:lang w:val="en-AU"/>
        </w:rPr>
        <w:t>effectiveness</w:t>
      </w:r>
      <w:r w:rsidR="00653580">
        <w:rPr>
          <w:lang w:val="en-AU"/>
        </w:rPr>
        <w:t xml:space="preserve">, </w:t>
      </w:r>
      <w:r>
        <w:rPr>
          <w:lang w:val="en-AU"/>
        </w:rPr>
        <w:t xml:space="preserve">efficiency </w:t>
      </w:r>
      <w:r w:rsidR="00653580">
        <w:rPr>
          <w:lang w:val="en-AU"/>
        </w:rPr>
        <w:t xml:space="preserve">and value-add </w:t>
      </w:r>
      <w:r>
        <w:rPr>
          <w:lang w:val="en-AU"/>
        </w:rPr>
        <w:t>of our technical assistance efforts</w:t>
      </w:r>
      <w:r w:rsidRPr="00960972">
        <w:rPr>
          <w:lang w:val="en-AU"/>
        </w:rPr>
        <w:t xml:space="preserve">. </w:t>
      </w:r>
    </w:p>
    <w:p w14:paraId="36208EF7" w14:textId="76A0E4D2" w:rsidR="0038677C" w:rsidRPr="003A6A2F" w:rsidRDefault="0038677C" w:rsidP="003A6A2F">
      <w:pPr>
        <w:pStyle w:val="Heading2"/>
      </w:pPr>
      <w:bookmarkStart w:id="11" w:name="_Toc513564171"/>
      <w:r w:rsidRPr="003A6A2F">
        <w:rPr>
          <w:lang w:val="en-AU"/>
        </w:rPr>
        <w:t xml:space="preserve">Direct </w:t>
      </w:r>
      <w:r w:rsidR="008004E4" w:rsidRPr="003A6A2F">
        <w:rPr>
          <w:lang w:val="en-AU"/>
        </w:rPr>
        <w:t>technical a</w:t>
      </w:r>
      <w:r w:rsidRPr="003A6A2F">
        <w:rPr>
          <w:lang w:val="en-AU"/>
        </w:rPr>
        <w:t xml:space="preserve">ssistance </w:t>
      </w:r>
      <w:r w:rsidR="008004E4" w:rsidRPr="003A6A2F">
        <w:rPr>
          <w:lang w:val="en-AU"/>
        </w:rPr>
        <w:t>a</w:t>
      </w:r>
      <w:r w:rsidRPr="003A6A2F">
        <w:rPr>
          <w:lang w:val="en-AU"/>
        </w:rPr>
        <w:t>ctivities</w:t>
      </w:r>
      <w:bookmarkEnd w:id="11"/>
    </w:p>
    <w:p w14:paraId="58D2E477" w14:textId="73A4AFCB" w:rsidR="00EA24C8" w:rsidRDefault="0038677C" w:rsidP="00EA24C8">
      <w:pPr>
        <w:spacing w:before="120" w:after="120"/>
        <w:jc w:val="both"/>
      </w:pPr>
      <w:r w:rsidRPr="00EF4D99">
        <w:t xml:space="preserve">Once the </w:t>
      </w:r>
      <w:r w:rsidR="00B27B8C">
        <w:t xml:space="preserve">technical </w:t>
      </w:r>
      <w:r w:rsidRPr="00EF4D99">
        <w:t>focus areas have been identified, Program Officers</w:t>
      </w:r>
      <w:r w:rsidR="00E958E3" w:rsidRPr="00EF4D99">
        <w:t>/Grants Consultants</w:t>
      </w:r>
      <w:r w:rsidRPr="00EF4D99">
        <w:t xml:space="preserve">, together with Grantees, can select the most effective technical assistance </w:t>
      </w:r>
      <w:r w:rsidR="004E0971">
        <w:t>activities</w:t>
      </w:r>
      <w:r w:rsidRPr="00EF4D99">
        <w:t xml:space="preserve"> to resource and/or facilitate from the mix of </w:t>
      </w:r>
      <w:r w:rsidR="00EF4D99" w:rsidRPr="00EF4D99">
        <w:t xml:space="preserve">activity </w:t>
      </w:r>
      <w:r w:rsidRPr="00EF4D99">
        <w:t xml:space="preserve">options below. The listed </w:t>
      </w:r>
      <w:r w:rsidR="00EF4D99" w:rsidRPr="00EF4D99">
        <w:t>activit</w:t>
      </w:r>
      <w:r w:rsidR="008004E4">
        <w:t>y options</w:t>
      </w:r>
      <w:r w:rsidRPr="00EF4D99">
        <w:t xml:space="preserve"> have been identified by Grantees, staff, </w:t>
      </w:r>
      <w:r w:rsidR="00653580">
        <w:t xml:space="preserve">and </w:t>
      </w:r>
      <w:r w:rsidRPr="00EF4D99">
        <w:t xml:space="preserve">partners as </w:t>
      </w:r>
      <w:r w:rsidR="00EF4D99" w:rsidRPr="00EF4D99">
        <w:t>activities</w:t>
      </w:r>
      <w:r w:rsidRPr="00EF4D99">
        <w:t xml:space="preserve"> that </w:t>
      </w:r>
      <w:r w:rsidRPr="00BF35C2">
        <w:t xml:space="preserve">are most likely to contribute to strengthened Grantee </w:t>
      </w:r>
      <w:r w:rsidR="008004E4" w:rsidRPr="00BF35C2">
        <w:t>technical knowledge, skills, resources and partnerships</w:t>
      </w:r>
      <w:r w:rsidRPr="00BF35C2">
        <w:t xml:space="preserve"> within the context of DRF/DRAF’s grantmaking. The list also offers, as much as possible, local and cost effective </w:t>
      </w:r>
      <w:r w:rsidR="00EF4D99" w:rsidRPr="00BF35C2">
        <w:t>activities</w:t>
      </w:r>
      <w:r w:rsidRPr="00BF35C2">
        <w:t>.</w:t>
      </w:r>
      <w:r w:rsidR="00B27B8C" w:rsidRPr="00BF35C2">
        <w:t xml:space="preserve"> </w:t>
      </w:r>
      <w:r w:rsidR="007E6F72" w:rsidRPr="00BF35C2">
        <w:t>Direct technical assistance is resourced and/or facilitated in addition to grants.</w:t>
      </w:r>
    </w:p>
    <w:p w14:paraId="5B59F1E5" w14:textId="43E7B08B" w:rsidR="0038677C" w:rsidRPr="00EF4D99" w:rsidRDefault="007E6F72" w:rsidP="00AE48DE">
      <w:pPr>
        <w:spacing w:before="120" w:after="120"/>
        <w:jc w:val="both"/>
        <w:rPr>
          <w:rFonts w:ascii="Calibri" w:eastAsia="Times New Roman" w:hAnsi="Calibri" w:cs="Times New Roman"/>
          <w:bCs/>
          <w:color w:val="000000"/>
        </w:rPr>
      </w:pPr>
      <w:r>
        <w:rPr>
          <w:rFonts w:ascii="Calibri" w:eastAsia="Times New Roman" w:hAnsi="Calibri" w:cs="Times New Roman"/>
          <w:bCs/>
          <w:color w:val="000000"/>
        </w:rPr>
        <w:t xml:space="preserve">Direct </w:t>
      </w:r>
      <w:r w:rsidR="00770B77">
        <w:rPr>
          <w:rFonts w:ascii="Calibri" w:eastAsia="Times New Roman" w:hAnsi="Calibri" w:cs="Times New Roman"/>
          <w:bCs/>
          <w:color w:val="000000"/>
        </w:rPr>
        <w:t>t</w:t>
      </w:r>
      <w:r w:rsidR="0038677C" w:rsidRPr="00EF4D99">
        <w:rPr>
          <w:rFonts w:ascii="Calibri" w:eastAsia="Times New Roman" w:hAnsi="Calibri" w:cs="Times New Roman"/>
          <w:bCs/>
          <w:color w:val="000000"/>
        </w:rPr>
        <w:t xml:space="preserve">echnical assistance </w:t>
      </w:r>
      <w:r w:rsidR="00EF4D99" w:rsidRPr="00EF4D99">
        <w:rPr>
          <w:rFonts w:ascii="Calibri" w:eastAsia="Times New Roman" w:hAnsi="Calibri" w:cs="Times New Roman"/>
          <w:bCs/>
          <w:color w:val="000000"/>
        </w:rPr>
        <w:t>activity</w:t>
      </w:r>
      <w:r w:rsidR="0038677C" w:rsidRPr="00EF4D99">
        <w:rPr>
          <w:rFonts w:ascii="Calibri" w:eastAsia="Times New Roman" w:hAnsi="Calibri" w:cs="Times New Roman"/>
          <w:bCs/>
          <w:color w:val="000000"/>
        </w:rPr>
        <w:t xml:space="preserve"> options include:</w:t>
      </w:r>
    </w:p>
    <w:p w14:paraId="24A1BAF4" w14:textId="5B4DED5F" w:rsidR="0038677C" w:rsidRPr="00EF4D99" w:rsidRDefault="0038677C" w:rsidP="00AE48DE">
      <w:pPr>
        <w:pStyle w:val="ListParagraph"/>
        <w:numPr>
          <w:ilvl w:val="0"/>
          <w:numId w:val="18"/>
        </w:numPr>
        <w:spacing w:before="120" w:after="120"/>
        <w:contextualSpacing w:val="0"/>
        <w:jc w:val="both"/>
      </w:pPr>
      <w:r w:rsidRPr="00B27B8C">
        <w:rPr>
          <w:b/>
        </w:rPr>
        <w:t>Using Grantee Convenings</w:t>
      </w:r>
      <w:r w:rsidRPr="00EF4D99">
        <w:t xml:space="preserve"> to address technical </w:t>
      </w:r>
      <w:r w:rsidR="00B27B8C">
        <w:t>focus areas</w:t>
      </w:r>
      <w:r w:rsidRPr="00EF4D99">
        <w:t>, including through trainings by subject matter experts;</w:t>
      </w:r>
    </w:p>
    <w:p w14:paraId="74544BA9" w14:textId="2AA307FD" w:rsidR="0038677C" w:rsidRPr="00EF4D99" w:rsidRDefault="0038677C" w:rsidP="00AE48DE">
      <w:pPr>
        <w:pStyle w:val="ListParagraph"/>
        <w:numPr>
          <w:ilvl w:val="0"/>
          <w:numId w:val="18"/>
        </w:numPr>
        <w:spacing w:before="120" w:after="120"/>
        <w:contextualSpacing w:val="0"/>
        <w:jc w:val="both"/>
      </w:pPr>
      <w:r w:rsidRPr="00B27B8C">
        <w:rPr>
          <w:b/>
        </w:rPr>
        <w:t>Brokering long term linkages, networks and partnerships</w:t>
      </w:r>
      <w:r w:rsidRPr="00EF4D99">
        <w:t xml:space="preserve"> between Grantees and key technical experts and resources such as </w:t>
      </w:r>
      <w:r w:rsidR="00087158">
        <w:t xml:space="preserve">the </w:t>
      </w:r>
      <w:r w:rsidRPr="00EF4D99">
        <w:t xml:space="preserve">International Disability Alliance, legislative drafters, universities, other </w:t>
      </w:r>
      <w:r w:rsidR="00653580">
        <w:t>DPOs, and civil society organiz</w:t>
      </w:r>
      <w:r w:rsidR="00087158">
        <w:t>ations</w:t>
      </w:r>
      <w:r w:rsidRPr="00EF4D99">
        <w:t>;</w:t>
      </w:r>
    </w:p>
    <w:p w14:paraId="60E7949E" w14:textId="6D0D4A32" w:rsidR="0038677C" w:rsidRPr="00EF4D99" w:rsidRDefault="0038677C" w:rsidP="00AE48DE">
      <w:pPr>
        <w:pStyle w:val="ListParagraph"/>
        <w:numPr>
          <w:ilvl w:val="0"/>
          <w:numId w:val="18"/>
        </w:numPr>
        <w:spacing w:before="120" w:after="120"/>
        <w:contextualSpacing w:val="0"/>
        <w:jc w:val="both"/>
      </w:pPr>
      <w:r w:rsidRPr="00B27B8C">
        <w:rPr>
          <w:b/>
        </w:rPr>
        <w:t>Supporting or facilitating customized training</w:t>
      </w:r>
      <w:r w:rsidRPr="00EF4D99">
        <w:t xml:space="preserve"> in priority technical areas such as CRPD</w:t>
      </w:r>
      <w:r w:rsidR="00B27B8C">
        <w:t>-SDG BRIDGE, strategic advocacy, budgetary advocacy</w:t>
      </w:r>
      <w:r w:rsidRPr="00EF4D99">
        <w:t>;</w:t>
      </w:r>
    </w:p>
    <w:p w14:paraId="2F3D65EA" w14:textId="1546F703" w:rsidR="0038677C" w:rsidRPr="00EF4D99" w:rsidRDefault="00B27B8C" w:rsidP="00AE48DE">
      <w:pPr>
        <w:pStyle w:val="ListParagraph"/>
        <w:numPr>
          <w:ilvl w:val="0"/>
          <w:numId w:val="18"/>
        </w:numPr>
        <w:spacing w:before="120" w:after="120"/>
        <w:contextualSpacing w:val="0"/>
        <w:jc w:val="both"/>
      </w:pPr>
      <w:r w:rsidRPr="00B27B8C">
        <w:rPr>
          <w:b/>
        </w:rPr>
        <w:t>Connecting Grantees with subject matter experts</w:t>
      </w:r>
      <w:r>
        <w:t xml:space="preserve"> for</w:t>
      </w:r>
      <w:r w:rsidR="0038677C" w:rsidRPr="00EF4D99">
        <w:t xml:space="preserve"> on-tap technical advice, input, coaching, mentoring; </w:t>
      </w:r>
    </w:p>
    <w:p w14:paraId="617B86CA" w14:textId="54524C34" w:rsidR="0038677C" w:rsidRPr="00EF4D99" w:rsidRDefault="0038677C" w:rsidP="00AE48DE">
      <w:pPr>
        <w:pStyle w:val="ListParagraph"/>
        <w:numPr>
          <w:ilvl w:val="0"/>
          <w:numId w:val="18"/>
        </w:numPr>
        <w:spacing w:before="120" w:after="120"/>
        <w:contextualSpacing w:val="0"/>
        <w:jc w:val="both"/>
      </w:pPr>
      <w:r w:rsidRPr="00B27B8C">
        <w:rPr>
          <w:b/>
        </w:rPr>
        <w:t xml:space="preserve">One-to-one support </w:t>
      </w:r>
      <w:r w:rsidR="00B27B8C" w:rsidRPr="00B27B8C">
        <w:rPr>
          <w:b/>
        </w:rPr>
        <w:t>from DRF/DRAF staff</w:t>
      </w:r>
      <w:r w:rsidR="00B27B8C">
        <w:t xml:space="preserve"> including during grant oversight activities</w:t>
      </w:r>
      <w:r w:rsidRPr="00EF4D99">
        <w:t>; and</w:t>
      </w:r>
    </w:p>
    <w:p w14:paraId="5AEEE9D8" w14:textId="32D47414" w:rsidR="0038677C" w:rsidRPr="00EF4D99" w:rsidRDefault="0038677C" w:rsidP="00AE48DE">
      <w:pPr>
        <w:pStyle w:val="ListParagraph"/>
        <w:numPr>
          <w:ilvl w:val="0"/>
          <w:numId w:val="18"/>
        </w:numPr>
        <w:spacing w:before="120" w:after="120"/>
        <w:contextualSpacing w:val="0"/>
        <w:jc w:val="both"/>
      </w:pPr>
      <w:r w:rsidRPr="00B27B8C">
        <w:rPr>
          <w:b/>
        </w:rPr>
        <w:lastRenderedPageBreak/>
        <w:t>Sharing and/or facilitating the sharing of information</w:t>
      </w:r>
      <w:r w:rsidR="00B27B8C">
        <w:rPr>
          <w:b/>
        </w:rPr>
        <w:t xml:space="preserve"> </w:t>
      </w:r>
      <w:r w:rsidR="00B27B8C" w:rsidRPr="00B27B8C">
        <w:t xml:space="preserve">such as CRPD compliant </w:t>
      </w:r>
      <w:r w:rsidR="00087158">
        <w:t xml:space="preserve">and SDG </w:t>
      </w:r>
      <w:r w:rsidR="00B27B8C" w:rsidRPr="00B27B8C">
        <w:t xml:space="preserve">resources, </w:t>
      </w:r>
      <w:r w:rsidR="00B27B8C">
        <w:t xml:space="preserve">reports, </w:t>
      </w:r>
      <w:r w:rsidR="00B27B8C" w:rsidRPr="00B27B8C">
        <w:t>Grantee stories</w:t>
      </w:r>
      <w:r w:rsidRPr="00EF4D99">
        <w:t xml:space="preserve"> </w:t>
      </w:r>
      <w:r w:rsidR="00B27B8C">
        <w:t xml:space="preserve">and lessons </w:t>
      </w:r>
      <w:r w:rsidRPr="00EF4D99">
        <w:t xml:space="preserve">through various mediums such as </w:t>
      </w:r>
      <w:r w:rsidR="00653580">
        <w:t xml:space="preserve">our </w:t>
      </w:r>
      <w:r w:rsidRPr="00EF4D99">
        <w:t xml:space="preserve">website, social media, </w:t>
      </w:r>
      <w:r w:rsidR="00653580">
        <w:t xml:space="preserve">and via </w:t>
      </w:r>
      <w:r w:rsidRPr="00EF4D99">
        <w:t>direct emails.</w:t>
      </w:r>
    </w:p>
    <w:p w14:paraId="7C288317" w14:textId="4FE054C5" w:rsidR="0038677C" w:rsidRPr="003A6A2F" w:rsidRDefault="000D267D" w:rsidP="003A6A2F">
      <w:pPr>
        <w:pStyle w:val="Heading2"/>
        <w:rPr>
          <w:lang w:val="en-AU"/>
        </w:rPr>
      </w:pPr>
      <w:bookmarkStart w:id="12" w:name="_Toc513564172"/>
      <w:r>
        <w:rPr>
          <w:lang w:val="en-AU"/>
        </w:rPr>
        <w:t>Technical Assistance G</w:t>
      </w:r>
      <w:r w:rsidR="001B1E65" w:rsidRPr="003A6A2F">
        <w:rPr>
          <w:lang w:val="en-AU"/>
        </w:rPr>
        <w:t xml:space="preserve">rants to national </w:t>
      </w:r>
      <w:r w:rsidR="001B1E65" w:rsidRPr="003A6A2F">
        <w:t>umbrella</w:t>
      </w:r>
      <w:r w:rsidR="001B1E65" w:rsidRPr="003A6A2F">
        <w:rPr>
          <w:lang w:val="en-AU"/>
        </w:rPr>
        <w:t xml:space="preserve"> organizations</w:t>
      </w:r>
      <w:bookmarkEnd w:id="12"/>
    </w:p>
    <w:p w14:paraId="5588502A" w14:textId="4B76375F" w:rsidR="001B1E65" w:rsidRDefault="001B1E65" w:rsidP="00E958E3">
      <w:pPr>
        <w:spacing w:after="120"/>
        <w:jc w:val="both"/>
      </w:pPr>
      <w:r w:rsidRPr="001B1E65">
        <w:t xml:space="preserve">The purpose of </w:t>
      </w:r>
      <w:r>
        <w:t xml:space="preserve">the technical assistance grants is to primarily </w:t>
      </w:r>
      <w:r w:rsidR="00E958E3">
        <w:t xml:space="preserve">support and/or resource a national </w:t>
      </w:r>
      <w:r w:rsidR="00087158">
        <w:t xml:space="preserve">DPO </w:t>
      </w:r>
      <w:r w:rsidR="00E958E3">
        <w:t xml:space="preserve">umbrella organization to </w:t>
      </w:r>
      <w:r>
        <w:t>undertake and strengthen their mandated role in coordinating</w:t>
      </w:r>
      <w:r w:rsidR="00E958E3">
        <w:t xml:space="preserve"> and</w:t>
      </w:r>
      <w:r>
        <w:t xml:space="preserve"> facilitating</w:t>
      </w:r>
      <w:r w:rsidR="00E958E3">
        <w:t xml:space="preserve"> technical assistance </w:t>
      </w:r>
      <w:r w:rsidR="00087158">
        <w:t xml:space="preserve">to the </w:t>
      </w:r>
      <w:r w:rsidR="00E958E3">
        <w:t>members of the movement they lead</w:t>
      </w:r>
      <w:r>
        <w:t xml:space="preserve">. </w:t>
      </w:r>
      <w:r w:rsidR="00E958E3">
        <w:t xml:space="preserve"> </w:t>
      </w:r>
      <w:r>
        <w:t xml:space="preserve">The scope and purpose of the technical assistance grant will be informed by the </w:t>
      </w:r>
      <w:r w:rsidR="007770DE">
        <w:t xml:space="preserve">technical focus areas, </w:t>
      </w:r>
      <w:r>
        <w:t>principles and technical assistance prioritization criteria within this strategy.</w:t>
      </w:r>
    </w:p>
    <w:p w14:paraId="50BEAD9B" w14:textId="5FCAC61B" w:rsidR="00E958E3" w:rsidRDefault="001B1E65" w:rsidP="00E958E3">
      <w:pPr>
        <w:spacing w:after="120"/>
        <w:jc w:val="both"/>
      </w:pPr>
      <w:r>
        <w:t xml:space="preserve">Selection of national </w:t>
      </w:r>
      <w:r w:rsidR="00F563EE">
        <w:t xml:space="preserve">DPO </w:t>
      </w:r>
      <w:r>
        <w:t xml:space="preserve">umbrella organizations to receive a technical assistance grant </w:t>
      </w:r>
      <w:r w:rsidR="00E958E3">
        <w:t>will be driven by the organization meeting the following criteria:</w:t>
      </w:r>
    </w:p>
    <w:p w14:paraId="7BE6BAE0" w14:textId="1B75ED39" w:rsidR="001B1E65" w:rsidRPr="001B1E65" w:rsidRDefault="001B1E65" w:rsidP="00E958E3">
      <w:pPr>
        <w:pStyle w:val="ListParagraph"/>
        <w:numPr>
          <w:ilvl w:val="0"/>
          <w:numId w:val="35"/>
        </w:numPr>
        <w:spacing w:before="120" w:after="120"/>
        <w:contextualSpacing w:val="0"/>
        <w:jc w:val="both"/>
        <w:rPr>
          <w:b/>
        </w:rPr>
      </w:pPr>
      <w:r w:rsidRPr="001B1E65">
        <w:rPr>
          <w:b/>
        </w:rPr>
        <w:t xml:space="preserve">The national </w:t>
      </w:r>
      <w:r w:rsidR="00F563EE">
        <w:rPr>
          <w:b/>
        </w:rPr>
        <w:t xml:space="preserve">DPO </w:t>
      </w:r>
      <w:r w:rsidRPr="001B1E65">
        <w:rPr>
          <w:b/>
        </w:rPr>
        <w:t xml:space="preserve">umbrella organization is planning to apply for a DRF/DRAF grant in the upcoming round and meets all the eligibility criteria for a grant. </w:t>
      </w:r>
      <w:r w:rsidRPr="001B1E65">
        <w:t>In the grant review process</w:t>
      </w:r>
      <w:r>
        <w:t xml:space="preserve">, Program Officers/Grants Consultants will begin discussions with relevant organizations </w:t>
      </w:r>
      <w:r w:rsidR="007770DE">
        <w:t xml:space="preserve">and work with them to refine technical assistance objectives, plans and budgets which will be submitted as part of their grant application and approved by the Grantmaking Committee. As relevant and appropriate, Program Officers/Grants Consultants will support the national umbrella organization by providing a list of possible subject matter experts and resources they may wish to use to support implementation </w:t>
      </w:r>
      <w:r w:rsidR="00653580">
        <w:t xml:space="preserve">of </w:t>
      </w:r>
      <w:r w:rsidR="007770DE">
        <w:t xml:space="preserve">the technical assistance grant.   </w:t>
      </w:r>
    </w:p>
    <w:p w14:paraId="3E16E38F" w14:textId="094B13BE" w:rsidR="00E958E3" w:rsidRPr="00703410" w:rsidRDefault="00E958E3" w:rsidP="00E958E3">
      <w:pPr>
        <w:pStyle w:val="ListParagraph"/>
        <w:numPr>
          <w:ilvl w:val="0"/>
          <w:numId w:val="35"/>
        </w:numPr>
        <w:spacing w:before="120" w:after="120"/>
        <w:contextualSpacing w:val="0"/>
        <w:jc w:val="both"/>
      </w:pPr>
      <w:r>
        <w:rPr>
          <w:b/>
        </w:rPr>
        <w:t>T</w:t>
      </w:r>
      <w:r w:rsidRPr="00703410">
        <w:rPr>
          <w:b/>
        </w:rPr>
        <w:t xml:space="preserve">he national </w:t>
      </w:r>
      <w:r w:rsidR="00653580">
        <w:rPr>
          <w:b/>
        </w:rPr>
        <w:t xml:space="preserve">DPO </w:t>
      </w:r>
      <w:r w:rsidRPr="00703410">
        <w:rPr>
          <w:b/>
        </w:rPr>
        <w:t xml:space="preserve">umbrella organization </w:t>
      </w:r>
      <w:r>
        <w:rPr>
          <w:b/>
        </w:rPr>
        <w:t xml:space="preserve">has the capacity </w:t>
      </w:r>
      <w:r w:rsidRPr="00703410">
        <w:rPr>
          <w:b/>
        </w:rPr>
        <w:t>to coordinate and deliver technical assistance in the priority technical area/s</w:t>
      </w:r>
      <w:r>
        <w:rPr>
          <w:b/>
        </w:rPr>
        <w:t>.</w:t>
      </w:r>
      <w:r>
        <w:t xml:space="preserve">  Considerations include: the organization has</w:t>
      </w:r>
      <w:r w:rsidRPr="00703410">
        <w:t xml:space="preserve"> </w:t>
      </w:r>
      <w:r>
        <w:t xml:space="preserve">a </w:t>
      </w:r>
      <w:r w:rsidRPr="00703410">
        <w:t xml:space="preserve">resource network to draw from, staff </w:t>
      </w:r>
      <w:r>
        <w:t>availability to implement the technical assistance grant in addition to their project grant</w:t>
      </w:r>
      <w:r w:rsidRPr="00703410">
        <w:t xml:space="preserve">, </w:t>
      </w:r>
      <w:r w:rsidR="00653580">
        <w:t xml:space="preserve">and </w:t>
      </w:r>
      <w:r>
        <w:t>the technical assistance areas and activities fit</w:t>
      </w:r>
      <w:r w:rsidRPr="00703410">
        <w:t xml:space="preserve"> with</w:t>
      </w:r>
      <w:r>
        <w:t>in the organization’s mandate and existing workload.</w:t>
      </w:r>
    </w:p>
    <w:p w14:paraId="0F24AD09" w14:textId="20410617" w:rsidR="00E958E3" w:rsidRPr="00703410" w:rsidRDefault="00E958E3" w:rsidP="00E958E3">
      <w:pPr>
        <w:pStyle w:val="ListParagraph"/>
        <w:numPr>
          <w:ilvl w:val="0"/>
          <w:numId w:val="35"/>
        </w:numPr>
        <w:spacing w:before="120" w:after="120"/>
        <w:contextualSpacing w:val="0"/>
        <w:jc w:val="both"/>
      </w:pPr>
      <w:r>
        <w:rPr>
          <w:b/>
        </w:rPr>
        <w:t xml:space="preserve">The national </w:t>
      </w:r>
      <w:r w:rsidR="00653580">
        <w:rPr>
          <w:b/>
        </w:rPr>
        <w:t xml:space="preserve">DPO </w:t>
      </w:r>
      <w:r>
        <w:rPr>
          <w:b/>
        </w:rPr>
        <w:t xml:space="preserve">umbrella organization has active and positive connections with </w:t>
      </w:r>
      <w:r w:rsidRPr="00703410">
        <w:rPr>
          <w:b/>
        </w:rPr>
        <w:t>Grantees</w:t>
      </w:r>
      <w:r w:rsidR="00653580">
        <w:rPr>
          <w:b/>
        </w:rPr>
        <w:t xml:space="preserve"> and the broader disability movement</w:t>
      </w:r>
      <w:r>
        <w:rPr>
          <w:b/>
        </w:rPr>
        <w:t>.</w:t>
      </w:r>
      <w:r>
        <w:t xml:space="preserve"> Preference will be given to umbrella organizations that: are well</w:t>
      </w:r>
      <w:r w:rsidRPr="00703410">
        <w:t xml:space="preserve"> connected to all or most </w:t>
      </w:r>
      <w:r w:rsidR="00653580">
        <w:t xml:space="preserve">of our </w:t>
      </w:r>
      <w:r w:rsidRPr="00703410">
        <w:t xml:space="preserve">Grantees and </w:t>
      </w:r>
      <w:r>
        <w:t xml:space="preserve">are </w:t>
      </w:r>
      <w:r w:rsidRPr="00703410">
        <w:t xml:space="preserve">committed to </w:t>
      </w:r>
      <w:r>
        <w:t xml:space="preserve">diversifying membership and representation of persons with disabilities; and have an effective, respectful and open working relationship with other </w:t>
      </w:r>
      <w:r w:rsidR="00653580">
        <w:t>DPOs</w:t>
      </w:r>
      <w:r>
        <w:t>.</w:t>
      </w:r>
    </w:p>
    <w:p w14:paraId="0D0EDBB5" w14:textId="5C0EABEC" w:rsidR="00E958E3" w:rsidRPr="00703410" w:rsidRDefault="00E958E3" w:rsidP="00E958E3">
      <w:pPr>
        <w:pStyle w:val="ListParagraph"/>
        <w:numPr>
          <w:ilvl w:val="0"/>
          <w:numId w:val="35"/>
        </w:numPr>
        <w:spacing w:before="120" w:after="120"/>
        <w:contextualSpacing w:val="0"/>
        <w:jc w:val="both"/>
      </w:pPr>
      <w:r>
        <w:rPr>
          <w:b/>
        </w:rPr>
        <w:t>T</w:t>
      </w:r>
      <w:r w:rsidRPr="00703410">
        <w:rPr>
          <w:b/>
        </w:rPr>
        <w:t xml:space="preserve">he national </w:t>
      </w:r>
      <w:r w:rsidR="00653580">
        <w:rPr>
          <w:b/>
        </w:rPr>
        <w:t xml:space="preserve">DPO </w:t>
      </w:r>
      <w:r w:rsidRPr="00703410">
        <w:rPr>
          <w:b/>
        </w:rPr>
        <w:t>umbrella</w:t>
      </w:r>
      <w:r>
        <w:rPr>
          <w:b/>
        </w:rPr>
        <w:t xml:space="preserve"> organization requests and/or agrees to the technical assistance grant.</w:t>
      </w:r>
      <w:r>
        <w:t xml:space="preserve"> Such a grant will only be given if the national </w:t>
      </w:r>
      <w:r w:rsidR="00653580">
        <w:t xml:space="preserve">DPO </w:t>
      </w:r>
      <w:r>
        <w:t xml:space="preserve">umbrella organization requests and/or agrees to the grant and the grant supports rather than </w:t>
      </w:r>
      <w:r w:rsidRPr="00703410">
        <w:t>impos</w:t>
      </w:r>
      <w:r>
        <w:t>es or detracts</w:t>
      </w:r>
      <w:r w:rsidRPr="00703410">
        <w:t xml:space="preserve"> </w:t>
      </w:r>
      <w:r>
        <w:t>from</w:t>
      </w:r>
      <w:r w:rsidRPr="00703410">
        <w:t xml:space="preserve"> their own priorities</w:t>
      </w:r>
      <w:r>
        <w:t xml:space="preserve">. Objectives for the technical assistance grant will be mutually agreed with the national </w:t>
      </w:r>
      <w:r w:rsidR="00653580">
        <w:t xml:space="preserve">DPO </w:t>
      </w:r>
      <w:r>
        <w:t>umbrella</w:t>
      </w:r>
      <w:r w:rsidR="009A66FC">
        <w:t xml:space="preserve"> and included as part of the grantmaking documentation</w:t>
      </w:r>
      <w:r>
        <w:t>.</w:t>
      </w:r>
    </w:p>
    <w:p w14:paraId="46EDF3BC" w14:textId="1B0013B6" w:rsidR="0038677C" w:rsidRPr="007770DE" w:rsidRDefault="00E958E3" w:rsidP="000302D6">
      <w:pPr>
        <w:pStyle w:val="ListParagraph"/>
        <w:numPr>
          <w:ilvl w:val="0"/>
          <w:numId w:val="35"/>
        </w:numPr>
        <w:spacing w:before="120" w:after="120"/>
        <w:contextualSpacing w:val="0"/>
        <w:jc w:val="both"/>
      </w:pPr>
      <w:r>
        <w:rPr>
          <w:b/>
        </w:rPr>
        <w:t xml:space="preserve">There is high potential that the technical assistance grant will strengthen the organization’s role as the national </w:t>
      </w:r>
      <w:r w:rsidR="00653580">
        <w:rPr>
          <w:b/>
        </w:rPr>
        <w:t xml:space="preserve">DPO </w:t>
      </w:r>
      <w:r>
        <w:rPr>
          <w:b/>
        </w:rPr>
        <w:t xml:space="preserve">umbrella organization. </w:t>
      </w:r>
      <w:r>
        <w:t>T</w:t>
      </w:r>
      <w:r w:rsidRPr="00104CF2">
        <w:t>he technical assistance</w:t>
      </w:r>
      <w:r>
        <w:rPr>
          <w:b/>
        </w:rPr>
        <w:t xml:space="preserve"> </w:t>
      </w:r>
      <w:r w:rsidRPr="00104CF2">
        <w:t xml:space="preserve">grant </w:t>
      </w:r>
      <w:r>
        <w:t>is structured and agreed in a way that supports and provides</w:t>
      </w:r>
      <w:r w:rsidRPr="00703410">
        <w:t xml:space="preserve"> an opportunity for </w:t>
      </w:r>
      <w:r>
        <w:t>the organization</w:t>
      </w:r>
      <w:r w:rsidRPr="00703410">
        <w:t xml:space="preserve"> to grow and develop in their role as a national </w:t>
      </w:r>
      <w:r w:rsidR="00642C10">
        <w:t xml:space="preserve">DPO </w:t>
      </w:r>
      <w:r w:rsidRPr="00703410">
        <w:t xml:space="preserve">umbrella and </w:t>
      </w:r>
      <w:r>
        <w:t xml:space="preserve">to </w:t>
      </w:r>
      <w:r w:rsidRPr="00703410">
        <w:t>develop their membership</w:t>
      </w:r>
      <w:r>
        <w:t>.</w:t>
      </w:r>
    </w:p>
    <w:p w14:paraId="4D7286AD" w14:textId="77777777" w:rsidR="00320918" w:rsidRPr="003A6A2F" w:rsidRDefault="00320918" w:rsidP="003A6A2F">
      <w:pPr>
        <w:pStyle w:val="Heading2"/>
      </w:pPr>
      <w:bookmarkStart w:id="13" w:name="_Toc513564173"/>
      <w:r w:rsidRPr="00BF35C2">
        <w:t>Technical assistance activities included within project activities and budgets</w:t>
      </w:r>
      <w:bookmarkEnd w:id="13"/>
    </w:p>
    <w:p w14:paraId="3DA573DD" w14:textId="0B86D831" w:rsidR="00320918" w:rsidRPr="00BF35C2" w:rsidRDefault="00320918" w:rsidP="00320918">
      <w:pPr>
        <w:spacing w:after="120"/>
        <w:jc w:val="both"/>
        <w:rPr>
          <w:rFonts w:ascii="Calibri" w:hAnsi="Calibri" w:cs="Calibri"/>
          <w:color w:val="000000"/>
        </w:rPr>
      </w:pPr>
      <w:r w:rsidRPr="00BF35C2">
        <w:rPr>
          <w:rFonts w:ascii="Calibri" w:hAnsi="Calibri" w:cs="Calibri"/>
          <w:color w:val="000000"/>
        </w:rPr>
        <w:t xml:space="preserve">This mechanism </w:t>
      </w:r>
      <w:r w:rsidR="00E72BF3" w:rsidRPr="00BF35C2">
        <w:rPr>
          <w:rFonts w:ascii="Calibri" w:hAnsi="Calibri" w:cs="Calibri"/>
          <w:color w:val="000000"/>
        </w:rPr>
        <w:t>recognizes</w:t>
      </w:r>
      <w:r w:rsidRPr="00BF35C2">
        <w:rPr>
          <w:rFonts w:ascii="Calibri" w:hAnsi="Calibri" w:cs="Calibri"/>
          <w:color w:val="000000"/>
        </w:rPr>
        <w:t xml:space="preserve"> that each applicant may have unique and varied technical assistance priorities depending on their specific project goals and, therefore, enables them to address these technical assistance priorities as part of their project activities and budgets. It aims to equip successful applicants with project specific technical knowledge and skills that will enable them to more strongly advance rights in accordance with the CRPD as well as ensure persons with disabilities are included in SDG implementation and monitoring in their respective countries.</w:t>
      </w:r>
      <w:r w:rsidRPr="00BF35C2">
        <w:rPr>
          <w:rStyle w:val="apple-converted-space"/>
          <w:rFonts w:ascii="Calibri" w:hAnsi="Calibri" w:cs="Calibri"/>
          <w:color w:val="000000"/>
        </w:rPr>
        <w:t> </w:t>
      </w:r>
    </w:p>
    <w:p w14:paraId="0F5AB709" w14:textId="77777777" w:rsidR="00320918" w:rsidRPr="00BF35C2" w:rsidRDefault="00320918" w:rsidP="00320918">
      <w:pPr>
        <w:spacing w:after="120"/>
        <w:jc w:val="both"/>
        <w:rPr>
          <w:rFonts w:ascii="Calibri" w:hAnsi="Calibri" w:cs="Calibri"/>
          <w:color w:val="000000"/>
        </w:rPr>
      </w:pPr>
      <w:r w:rsidRPr="00BF35C2">
        <w:rPr>
          <w:rFonts w:ascii="Calibri" w:hAnsi="Calibri" w:cs="Calibri"/>
          <w:color w:val="000000"/>
        </w:rPr>
        <w:lastRenderedPageBreak/>
        <w:t>This mechanism also serves as an organizational development activity in that applicants will be supported by DRF/DRAF, where appropriate and requested, to identify, plan and budget for technical assistance activities specific to their project goals. The focus areas, prioritization criteria and guiding principles within this strategy apply to this mechanism.</w:t>
      </w:r>
    </w:p>
    <w:p w14:paraId="262C8E44" w14:textId="77777777" w:rsidR="00320918" w:rsidRPr="00BF35C2" w:rsidRDefault="00320918" w:rsidP="00320918">
      <w:pPr>
        <w:spacing w:after="120"/>
        <w:jc w:val="both"/>
        <w:rPr>
          <w:rFonts w:ascii="Calibri" w:hAnsi="Calibri" w:cs="Calibri"/>
          <w:color w:val="000000"/>
        </w:rPr>
      </w:pPr>
      <w:r w:rsidRPr="00BF35C2">
        <w:rPr>
          <w:rFonts w:ascii="Calibri" w:hAnsi="Calibri" w:cs="Calibri"/>
          <w:color w:val="000000"/>
        </w:rPr>
        <w:t>Examples of technical assistance that applicant organizations may consider including within project activities and budgets include, but are not limited to, sourcing a local subject matter expert (individual, organization, institution) to deliver a training or to technically review and provide input into their work over a period of time or for an agreed set of inputs.</w:t>
      </w:r>
    </w:p>
    <w:p w14:paraId="165A90CF" w14:textId="77777777" w:rsidR="00320918" w:rsidRPr="00BF35C2" w:rsidRDefault="00320918" w:rsidP="00320918">
      <w:pPr>
        <w:spacing w:after="120"/>
        <w:jc w:val="both"/>
        <w:rPr>
          <w:rFonts w:ascii="Calibri" w:hAnsi="Calibri" w:cs="Calibri"/>
          <w:color w:val="000000"/>
        </w:rPr>
      </w:pPr>
      <w:r w:rsidRPr="00BF35C2">
        <w:rPr>
          <w:rFonts w:ascii="Calibri" w:hAnsi="Calibri" w:cs="Calibri"/>
          <w:color w:val="000000"/>
        </w:rPr>
        <w:t>The decision to support technical assistance as part of project activities and budgets will be guided by the following criteria:</w:t>
      </w:r>
    </w:p>
    <w:p w14:paraId="2B722154" w14:textId="77777777" w:rsidR="00320918" w:rsidRPr="00BF35C2" w:rsidRDefault="00320918" w:rsidP="00320918">
      <w:pPr>
        <w:numPr>
          <w:ilvl w:val="0"/>
          <w:numId w:val="41"/>
        </w:numPr>
        <w:spacing w:before="120" w:after="120"/>
        <w:ind w:left="360"/>
        <w:jc w:val="both"/>
        <w:rPr>
          <w:rFonts w:ascii="Calibri" w:hAnsi="Calibri" w:cs="Calibri"/>
          <w:color w:val="000000"/>
        </w:rPr>
      </w:pPr>
      <w:r w:rsidRPr="00BF35C2">
        <w:rPr>
          <w:rFonts w:ascii="Calibri" w:hAnsi="Calibri" w:cs="Calibri"/>
          <w:b/>
          <w:bCs/>
          <w:color w:val="000000"/>
        </w:rPr>
        <w:t>The organization requests and/or agrees to include technical assistance activities into their grant application.</w:t>
      </w:r>
      <w:r w:rsidRPr="00BF35C2">
        <w:rPr>
          <w:rStyle w:val="apple-converted-space"/>
          <w:rFonts w:ascii="Calibri" w:hAnsi="Calibri" w:cs="Calibri"/>
          <w:color w:val="000000"/>
        </w:rPr>
        <w:t> </w:t>
      </w:r>
      <w:r w:rsidRPr="00BF35C2">
        <w:rPr>
          <w:rFonts w:ascii="Calibri" w:hAnsi="Calibri" w:cs="Calibri"/>
          <w:color w:val="000000"/>
        </w:rPr>
        <w:t>The requirements and eligibility for including technical assistance activities into project activities and budgets will be made clear within application documents, frequently asked questions and other related DRF/DRAF materials. This will enable applicants to consider and include their technical assistance priorities in their applications from the outset, if they choose to do so.  In the grant review process, Program Officers/Grants Consultants and relevant DRF/DRAF staff will work with relevant organizations to identify and/or refine technical assistance objectives and activities, relevant and appropriate subject matter experts and budgets for submission as part of their grant application.</w:t>
      </w:r>
    </w:p>
    <w:p w14:paraId="54755BF8" w14:textId="77777777" w:rsidR="00320918" w:rsidRPr="00BF35C2" w:rsidRDefault="00320918" w:rsidP="00320918">
      <w:pPr>
        <w:numPr>
          <w:ilvl w:val="0"/>
          <w:numId w:val="41"/>
        </w:numPr>
        <w:spacing w:before="120" w:after="120"/>
        <w:ind w:left="360"/>
        <w:jc w:val="both"/>
        <w:rPr>
          <w:rFonts w:ascii="Calibri" w:hAnsi="Calibri" w:cs="Calibri"/>
          <w:color w:val="000000"/>
        </w:rPr>
      </w:pPr>
      <w:r w:rsidRPr="00BF35C2">
        <w:rPr>
          <w:rFonts w:ascii="Calibri" w:hAnsi="Calibri" w:cs="Calibri"/>
          <w:b/>
          <w:bCs/>
          <w:color w:val="000000"/>
        </w:rPr>
        <w:t>The technical assistance is directly linked to and aims to advance the organization’s ability to achieve their project goals, particularly with respect to advancing CRPD and SDG implementation.</w:t>
      </w:r>
      <w:r w:rsidRPr="00BF35C2">
        <w:rPr>
          <w:rStyle w:val="apple-converted-space"/>
          <w:rFonts w:ascii="Calibri" w:hAnsi="Calibri" w:cs="Calibri"/>
          <w:b/>
          <w:bCs/>
          <w:color w:val="000000"/>
        </w:rPr>
        <w:t> </w:t>
      </w:r>
      <w:r w:rsidRPr="00BF35C2">
        <w:rPr>
          <w:rFonts w:ascii="Calibri" w:hAnsi="Calibri" w:cs="Calibri"/>
          <w:color w:val="000000"/>
        </w:rPr>
        <w:t>The purpose of any planned and budgeted technical assistance</w:t>
      </w:r>
      <w:r w:rsidRPr="00BF35C2">
        <w:rPr>
          <w:rStyle w:val="apple-converted-space"/>
          <w:rFonts w:ascii="Calibri" w:hAnsi="Calibri" w:cs="Calibri"/>
          <w:b/>
          <w:bCs/>
          <w:color w:val="000000"/>
        </w:rPr>
        <w:t> </w:t>
      </w:r>
      <w:r w:rsidRPr="00BF35C2">
        <w:rPr>
          <w:rFonts w:ascii="Calibri" w:hAnsi="Calibri" w:cs="Calibri"/>
          <w:color w:val="000000"/>
        </w:rPr>
        <w:t>must support the organization to increase their technical skills and knowledge (and that of their members where appropriate) relative to the project for which they seek funding. The type and scope of technical assistance must have the capacity to support and improve the quality and impact of any project outputs and outcomes. </w:t>
      </w:r>
      <w:r w:rsidRPr="00BF35C2">
        <w:rPr>
          <w:rStyle w:val="apple-converted-space"/>
          <w:rFonts w:ascii="Calibri" w:hAnsi="Calibri" w:cs="Calibri"/>
          <w:color w:val="000000"/>
        </w:rPr>
        <w:t> </w:t>
      </w:r>
    </w:p>
    <w:p w14:paraId="35562BBC" w14:textId="77777777" w:rsidR="00320918" w:rsidRPr="00BF35C2" w:rsidRDefault="00320918" w:rsidP="00320918">
      <w:pPr>
        <w:numPr>
          <w:ilvl w:val="0"/>
          <w:numId w:val="41"/>
        </w:numPr>
        <w:spacing w:before="120" w:after="120"/>
        <w:ind w:left="360"/>
        <w:jc w:val="both"/>
        <w:rPr>
          <w:rFonts w:ascii="Calibri" w:hAnsi="Calibri" w:cs="Calibri"/>
          <w:color w:val="000000"/>
        </w:rPr>
      </w:pPr>
      <w:r w:rsidRPr="00BF35C2">
        <w:rPr>
          <w:rFonts w:ascii="Calibri" w:hAnsi="Calibri" w:cs="Calibri"/>
          <w:b/>
          <w:bCs/>
          <w:color w:val="000000"/>
        </w:rPr>
        <w:t>The type of technical assistance requested is the most effective and efficient way of increasing the required technical skills and knowledge within the project timeframe.</w:t>
      </w:r>
      <w:r w:rsidRPr="00BF35C2">
        <w:rPr>
          <w:rStyle w:val="apple-converted-space"/>
          <w:rFonts w:ascii="Calibri" w:hAnsi="Calibri" w:cs="Calibri"/>
          <w:b/>
          <w:bCs/>
          <w:color w:val="000000"/>
        </w:rPr>
        <w:t> </w:t>
      </w:r>
      <w:r w:rsidRPr="00BF35C2">
        <w:rPr>
          <w:rFonts w:ascii="Calibri" w:hAnsi="Calibri" w:cs="Calibri"/>
          <w:color w:val="000000"/>
        </w:rPr>
        <w:t>Grantees will be supported by Program Officers/Grants Consultants and other DRF/DRAF staff to consider the best possible activities and/or subject matter experts to support them within the grant period. Consideration will be given to: the benefits of on-off training versus periodic access to technical experts versus participation in technical forums; availability of appropriate</w:t>
      </w:r>
      <w:r w:rsidRPr="00BF35C2">
        <w:rPr>
          <w:rStyle w:val="apple-converted-space"/>
          <w:rFonts w:ascii="Calibri" w:hAnsi="Calibri" w:cs="Calibri"/>
          <w:color w:val="000000"/>
        </w:rPr>
        <w:t> </w:t>
      </w:r>
      <w:r w:rsidRPr="00BF35C2">
        <w:rPr>
          <w:rFonts w:ascii="Calibri" w:hAnsi="Calibri" w:cs="Calibri"/>
          <w:color w:val="000000"/>
        </w:rPr>
        <w:t>local subject matter experts and resources including other Grantees or DPOs with the relevant technical experience and expertise; and the ability of the Grantee to source and pay for implementation of the technical assistance activities.</w:t>
      </w:r>
    </w:p>
    <w:p w14:paraId="45D8A1B0" w14:textId="77777777" w:rsidR="00320918" w:rsidRPr="00BF35C2" w:rsidRDefault="00320918" w:rsidP="00320918">
      <w:pPr>
        <w:numPr>
          <w:ilvl w:val="0"/>
          <w:numId w:val="41"/>
        </w:numPr>
        <w:spacing w:before="120" w:after="120"/>
        <w:ind w:left="360"/>
        <w:jc w:val="both"/>
        <w:rPr>
          <w:rFonts w:ascii="Calibri" w:hAnsi="Calibri" w:cs="Calibri"/>
          <w:color w:val="000000"/>
        </w:rPr>
      </w:pPr>
      <w:r w:rsidRPr="00BF35C2">
        <w:rPr>
          <w:rFonts w:ascii="Calibri" w:hAnsi="Calibri" w:cs="Calibri"/>
          <w:b/>
          <w:bCs/>
          <w:color w:val="000000"/>
        </w:rPr>
        <w:t>The budget for technical assistance activities forms part of and is proportional to the overall activities and budgets</w:t>
      </w:r>
      <w:r w:rsidRPr="00BF35C2">
        <w:rPr>
          <w:rFonts w:ascii="Calibri" w:hAnsi="Calibri" w:cs="Calibri"/>
          <w:color w:val="000000"/>
        </w:rPr>
        <w:t>. Technical assistance activities and budget cannot form the entire grant, but rather is a proportion of the overall activities and budget. An estimated maximum of 20% of the overall budget will be used as a guide for expenditure on technical assistance, noting that DRF/DRAF will monitor the effectiveness and impact of this technical assistance funding mechanism to determine any future criteria or budget/activity ratios.</w:t>
      </w:r>
    </w:p>
    <w:p w14:paraId="6A964C46" w14:textId="15773950" w:rsidR="001D5C85" w:rsidRPr="000D267D" w:rsidRDefault="007143A9" w:rsidP="000D267D">
      <w:pPr>
        <w:spacing w:after="120"/>
        <w:jc w:val="both"/>
        <w:rPr>
          <w:rFonts w:asciiTheme="majorHAnsi" w:eastAsiaTheme="majorEastAsia" w:hAnsiTheme="majorHAnsi" w:cstheme="majorBidi"/>
          <w:b/>
          <w:color w:val="2E74B5" w:themeColor="accent1" w:themeShade="BF"/>
          <w:sz w:val="26"/>
          <w:szCs w:val="26"/>
          <w:lang w:val="en-AU"/>
        </w:rPr>
      </w:pPr>
      <w:bookmarkStart w:id="14" w:name="_Toc513564174"/>
      <w:r w:rsidRPr="000D267D">
        <w:rPr>
          <w:rFonts w:asciiTheme="majorHAnsi" w:eastAsiaTheme="majorEastAsia" w:hAnsiTheme="majorHAnsi" w:cstheme="majorBidi"/>
          <w:b/>
          <w:color w:val="2E74B5" w:themeColor="accent1" w:themeShade="BF"/>
          <w:sz w:val="26"/>
          <w:szCs w:val="26"/>
          <w:lang w:val="en-AU"/>
        </w:rPr>
        <w:t xml:space="preserve">Integrating technical assistance into DRF/DRAF </w:t>
      </w:r>
      <w:r w:rsidR="0028550C" w:rsidRPr="000D267D">
        <w:rPr>
          <w:rFonts w:asciiTheme="majorHAnsi" w:eastAsiaTheme="majorEastAsia" w:hAnsiTheme="majorHAnsi" w:cstheme="majorBidi"/>
          <w:b/>
          <w:color w:val="2E74B5" w:themeColor="accent1" w:themeShade="BF"/>
          <w:sz w:val="26"/>
          <w:szCs w:val="26"/>
          <w:lang w:val="en-AU"/>
        </w:rPr>
        <w:t>systems</w:t>
      </w:r>
      <w:bookmarkEnd w:id="14"/>
    </w:p>
    <w:p w14:paraId="611B9FE8" w14:textId="6C2EDAB2" w:rsidR="00070296" w:rsidRPr="006A7F3E" w:rsidRDefault="00F35454" w:rsidP="00AF6C53">
      <w:pPr>
        <w:spacing w:before="120" w:after="120"/>
        <w:jc w:val="both"/>
        <w:rPr>
          <w:lang w:val="en-AU"/>
        </w:rPr>
      </w:pPr>
      <w:r w:rsidRPr="006A7F3E">
        <w:rPr>
          <w:lang w:val="en-AU"/>
        </w:rPr>
        <w:t>Our effectiveness in supporting techni</w:t>
      </w:r>
      <w:r w:rsidR="006672BF" w:rsidRPr="006A7F3E">
        <w:rPr>
          <w:lang w:val="en-AU"/>
        </w:rPr>
        <w:t>cal assistance as one of three k</w:t>
      </w:r>
      <w:r w:rsidRPr="006A7F3E">
        <w:rPr>
          <w:lang w:val="en-AU"/>
        </w:rPr>
        <w:t xml:space="preserve">ey strategies of the </w:t>
      </w:r>
      <w:r w:rsidR="006672BF" w:rsidRPr="006A7F3E">
        <w:rPr>
          <w:lang w:val="en-AU"/>
        </w:rPr>
        <w:t xml:space="preserve">DRF/DRAF </w:t>
      </w:r>
      <w:r w:rsidRPr="006A7F3E">
        <w:rPr>
          <w:lang w:val="en-AU"/>
        </w:rPr>
        <w:t>Strategic Plan 2017-2020 will depend on us, as an organi</w:t>
      </w:r>
      <w:r w:rsidR="004B60D9" w:rsidRPr="006A7F3E">
        <w:rPr>
          <w:lang w:val="en-AU"/>
        </w:rPr>
        <w:t>z</w:t>
      </w:r>
      <w:r w:rsidRPr="006A7F3E">
        <w:rPr>
          <w:lang w:val="en-AU"/>
        </w:rPr>
        <w:t xml:space="preserve">ation, strengthening our </w:t>
      </w:r>
      <w:r w:rsidR="004B60D9" w:rsidRPr="006A7F3E">
        <w:rPr>
          <w:lang w:val="en-AU"/>
        </w:rPr>
        <w:t xml:space="preserve">organizational </w:t>
      </w:r>
      <w:r w:rsidRPr="006A7F3E">
        <w:rPr>
          <w:lang w:val="en-AU"/>
        </w:rPr>
        <w:t>systems</w:t>
      </w:r>
      <w:r w:rsidR="00C05D6E" w:rsidRPr="006A7F3E">
        <w:rPr>
          <w:lang w:val="en-AU"/>
        </w:rPr>
        <w:t>,</w:t>
      </w:r>
      <w:r w:rsidRPr="006A7F3E">
        <w:rPr>
          <w:lang w:val="en-AU"/>
        </w:rPr>
        <w:t xml:space="preserve"> </w:t>
      </w:r>
      <w:r w:rsidR="00C05D6E" w:rsidRPr="006A7F3E">
        <w:rPr>
          <w:lang w:val="en-AU"/>
        </w:rPr>
        <w:t xml:space="preserve">resources and </w:t>
      </w:r>
      <w:r w:rsidRPr="006A7F3E">
        <w:rPr>
          <w:lang w:val="en-AU"/>
        </w:rPr>
        <w:t xml:space="preserve">processes to </w:t>
      </w:r>
      <w:r w:rsidR="00366F2F" w:rsidRPr="006A7F3E">
        <w:rPr>
          <w:lang w:val="en-AU"/>
        </w:rPr>
        <w:t>support</w:t>
      </w:r>
      <w:r w:rsidRPr="006A7F3E">
        <w:rPr>
          <w:lang w:val="en-AU"/>
        </w:rPr>
        <w:t xml:space="preserve"> quality technical assistance.  </w:t>
      </w:r>
      <w:r w:rsidR="004B60D9" w:rsidRPr="006A7F3E">
        <w:rPr>
          <w:lang w:val="en-AU"/>
        </w:rPr>
        <w:t>Led by the Technical Assistance Coordinator, w</w:t>
      </w:r>
      <w:r w:rsidR="00C05D6E" w:rsidRPr="006A7F3E">
        <w:rPr>
          <w:lang w:val="en-AU"/>
        </w:rPr>
        <w:t>e will:</w:t>
      </w:r>
    </w:p>
    <w:p w14:paraId="64D2C75E" w14:textId="79935E51" w:rsidR="00070296" w:rsidRPr="006A7F3E" w:rsidRDefault="00AF6C53" w:rsidP="00AF6C53">
      <w:pPr>
        <w:pStyle w:val="ListParagraph"/>
        <w:numPr>
          <w:ilvl w:val="0"/>
          <w:numId w:val="21"/>
        </w:numPr>
        <w:spacing w:before="120" w:after="120"/>
        <w:contextualSpacing w:val="0"/>
        <w:jc w:val="both"/>
      </w:pPr>
      <w:r>
        <w:rPr>
          <w:b/>
        </w:rPr>
        <w:lastRenderedPageBreak/>
        <w:t>Integrate</w:t>
      </w:r>
      <w:r w:rsidR="00070296" w:rsidRPr="00397270">
        <w:rPr>
          <w:b/>
        </w:rPr>
        <w:t xml:space="preserve"> </w:t>
      </w:r>
      <w:r w:rsidR="0082553A" w:rsidRPr="00397270">
        <w:rPr>
          <w:b/>
        </w:rPr>
        <w:t>technical assistance</w:t>
      </w:r>
      <w:r w:rsidR="00070296" w:rsidRPr="00397270">
        <w:rPr>
          <w:b/>
        </w:rPr>
        <w:t xml:space="preserve"> </w:t>
      </w:r>
      <w:r>
        <w:rPr>
          <w:b/>
        </w:rPr>
        <w:t xml:space="preserve">analysis, </w:t>
      </w:r>
      <w:r w:rsidR="00070296" w:rsidRPr="00397270">
        <w:rPr>
          <w:b/>
        </w:rPr>
        <w:t>planning</w:t>
      </w:r>
      <w:r w:rsidR="006672BF" w:rsidRPr="00397270">
        <w:rPr>
          <w:b/>
        </w:rPr>
        <w:t xml:space="preserve"> and </w:t>
      </w:r>
      <w:r w:rsidR="00397270" w:rsidRPr="00397270">
        <w:rPr>
          <w:b/>
        </w:rPr>
        <w:t xml:space="preserve">monitoring </w:t>
      </w:r>
      <w:r>
        <w:rPr>
          <w:b/>
        </w:rPr>
        <w:t>into the</w:t>
      </w:r>
      <w:r w:rsidR="00397270" w:rsidRPr="00397270">
        <w:rPr>
          <w:b/>
        </w:rPr>
        <w:t xml:space="preserve"> grant making </w:t>
      </w:r>
      <w:r>
        <w:rPr>
          <w:b/>
        </w:rPr>
        <w:t>cycle and our overall operational processes</w:t>
      </w:r>
      <w:r w:rsidR="00397270" w:rsidRPr="00397270">
        <w:rPr>
          <w:b/>
        </w:rPr>
        <w:t>.</w:t>
      </w:r>
      <w:r w:rsidR="00397270">
        <w:t xml:space="preserve"> This includes</w:t>
      </w:r>
      <w:r w:rsidR="006672BF" w:rsidRPr="006A7F3E">
        <w:t>,</w:t>
      </w:r>
      <w:r>
        <w:t xml:space="preserve"> and is not limited to:</w:t>
      </w:r>
      <w:r w:rsidR="006672BF" w:rsidRPr="006A7F3E">
        <w:t xml:space="preserve"> </w:t>
      </w:r>
      <w:r w:rsidR="00397270">
        <w:t xml:space="preserve">revising contextual documents to incorporate analysis of disability movement priorities and technical assistance </w:t>
      </w:r>
      <w:r>
        <w:t>focus areas;</w:t>
      </w:r>
      <w:r w:rsidR="00397270">
        <w:t xml:space="preserve"> developing logframe outputs and indicators that align with this strategy; </w:t>
      </w:r>
      <w:r>
        <w:t xml:space="preserve">incorporating technical assistance activities into our operational plans; </w:t>
      </w:r>
      <w:r w:rsidR="00397270">
        <w:t>develop</w:t>
      </w:r>
      <w:r>
        <w:t>ing</w:t>
      </w:r>
      <w:r w:rsidR="00397270">
        <w:t xml:space="preserve"> </w:t>
      </w:r>
      <w:r w:rsidR="006672BF" w:rsidRPr="006A7F3E">
        <w:t xml:space="preserve">a database of </w:t>
      </w:r>
      <w:r w:rsidR="00397270">
        <w:t xml:space="preserve">subject matter experts and a </w:t>
      </w:r>
      <w:r w:rsidR="006672BF" w:rsidRPr="006A7F3E">
        <w:t>calendar of key human rights and development activities</w:t>
      </w:r>
      <w:r>
        <w:t>;</w:t>
      </w:r>
      <w:r w:rsidR="00397270">
        <w:t xml:space="preserve"> </w:t>
      </w:r>
      <w:r w:rsidR="00642C10">
        <w:t xml:space="preserve">and </w:t>
      </w:r>
      <w:r w:rsidR="00397270">
        <w:t>develop</w:t>
      </w:r>
      <w:r>
        <w:t>ing</w:t>
      </w:r>
      <w:r w:rsidR="00397270">
        <w:t xml:space="preserve"> criteria for vetting CRPD compliant resources (human and material)</w:t>
      </w:r>
      <w:r w:rsidR="00642C10">
        <w:t>;</w:t>
      </w:r>
    </w:p>
    <w:p w14:paraId="05375F2F" w14:textId="259651F2" w:rsidR="00070296" w:rsidRPr="006A7F3E" w:rsidRDefault="00070296" w:rsidP="00AF6C53">
      <w:pPr>
        <w:pStyle w:val="ListParagraph"/>
        <w:numPr>
          <w:ilvl w:val="0"/>
          <w:numId w:val="21"/>
        </w:numPr>
        <w:spacing w:before="120" w:after="120"/>
        <w:contextualSpacing w:val="0"/>
        <w:jc w:val="both"/>
      </w:pPr>
      <w:r w:rsidRPr="00397270">
        <w:rPr>
          <w:b/>
        </w:rPr>
        <w:t>Strengthen and/or establish partnerships with organizations</w:t>
      </w:r>
      <w:r w:rsidR="0082553A" w:rsidRPr="00397270">
        <w:rPr>
          <w:b/>
        </w:rPr>
        <w:t>/</w:t>
      </w:r>
      <w:r w:rsidR="00CF7FD8" w:rsidRPr="00397270">
        <w:rPr>
          <w:b/>
        </w:rPr>
        <w:t>institutions to</w:t>
      </w:r>
      <w:r w:rsidRPr="00397270">
        <w:rPr>
          <w:b/>
        </w:rPr>
        <w:t xml:space="preserve"> support </w:t>
      </w:r>
      <w:r w:rsidR="00397270" w:rsidRPr="00397270">
        <w:rPr>
          <w:b/>
        </w:rPr>
        <w:t>technical assistance</w:t>
      </w:r>
      <w:r w:rsidR="0082553A" w:rsidRPr="006A7F3E">
        <w:t xml:space="preserve"> such as with </w:t>
      </w:r>
      <w:r w:rsidR="00642C10">
        <w:t xml:space="preserve">the </w:t>
      </w:r>
      <w:r w:rsidR="0082553A" w:rsidRPr="006A7F3E">
        <w:t xml:space="preserve">International Disability Alliance and </w:t>
      </w:r>
      <w:r w:rsidR="00642C10">
        <w:t xml:space="preserve">the </w:t>
      </w:r>
      <w:r w:rsidR="0082553A" w:rsidRPr="006A7F3E">
        <w:t>Cente</w:t>
      </w:r>
      <w:r w:rsidR="00642C10">
        <w:t>r</w:t>
      </w:r>
      <w:r w:rsidR="0082553A" w:rsidRPr="006A7F3E">
        <w:t xml:space="preserve"> for Disability Law and Policy at Syracuse Universit</w:t>
      </w:r>
      <w:r w:rsidR="00CF7FD8" w:rsidRPr="006A7F3E">
        <w:t>y, universities and/or research institutions in our target countries</w:t>
      </w:r>
      <w:r w:rsidR="0082553A" w:rsidRPr="006A7F3E">
        <w:t>;</w:t>
      </w:r>
    </w:p>
    <w:p w14:paraId="384B2F1E" w14:textId="6D476E0B" w:rsidR="00070296" w:rsidRPr="006A7F3E" w:rsidRDefault="00070296" w:rsidP="00AF6C53">
      <w:pPr>
        <w:pStyle w:val="ListParagraph"/>
        <w:numPr>
          <w:ilvl w:val="0"/>
          <w:numId w:val="21"/>
        </w:numPr>
        <w:spacing w:before="120" w:after="120"/>
        <w:contextualSpacing w:val="0"/>
        <w:jc w:val="both"/>
      </w:pPr>
      <w:r w:rsidRPr="00397270">
        <w:rPr>
          <w:b/>
        </w:rPr>
        <w:t xml:space="preserve">Establish and </w:t>
      </w:r>
      <w:r w:rsidR="00C05D6E" w:rsidRPr="00397270">
        <w:rPr>
          <w:b/>
        </w:rPr>
        <w:t>regularly updat</w:t>
      </w:r>
      <w:r w:rsidR="00397270" w:rsidRPr="00397270">
        <w:rPr>
          <w:b/>
        </w:rPr>
        <w:t>e</w:t>
      </w:r>
      <w:r w:rsidRPr="00397270">
        <w:rPr>
          <w:b/>
        </w:rPr>
        <w:t xml:space="preserve"> an internal system for collecting and organizing </w:t>
      </w:r>
      <w:r w:rsidR="006672BF" w:rsidRPr="00397270">
        <w:rPr>
          <w:b/>
        </w:rPr>
        <w:t xml:space="preserve">CRPD compliant </w:t>
      </w:r>
      <w:r w:rsidR="005D42C8" w:rsidRPr="00397270">
        <w:rPr>
          <w:b/>
        </w:rPr>
        <w:t xml:space="preserve">and SDG </w:t>
      </w:r>
      <w:r w:rsidRPr="00397270">
        <w:rPr>
          <w:b/>
        </w:rPr>
        <w:t>information and resources</w:t>
      </w:r>
      <w:r w:rsidRPr="006A7F3E">
        <w:t xml:space="preserve"> relevant to </w:t>
      </w:r>
      <w:r w:rsidR="0082553A" w:rsidRPr="006A7F3E">
        <w:t>technical assistance</w:t>
      </w:r>
      <w:r w:rsidRPr="006A7F3E">
        <w:t xml:space="preserve"> priority areas</w:t>
      </w:r>
      <w:r w:rsidR="0082553A" w:rsidRPr="006A7F3E">
        <w:t>; and</w:t>
      </w:r>
    </w:p>
    <w:p w14:paraId="7BD26949" w14:textId="47C055D8" w:rsidR="00070296" w:rsidRPr="006A7F3E" w:rsidRDefault="00070296" w:rsidP="00AF6C53">
      <w:pPr>
        <w:pStyle w:val="ListParagraph"/>
        <w:numPr>
          <w:ilvl w:val="0"/>
          <w:numId w:val="21"/>
        </w:numPr>
        <w:spacing w:before="120" w:after="120"/>
        <w:contextualSpacing w:val="0"/>
        <w:jc w:val="both"/>
      </w:pPr>
      <w:r w:rsidRPr="00397270">
        <w:rPr>
          <w:b/>
        </w:rPr>
        <w:t xml:space="preserve">Strengthen capacity of </w:t>
      </w:r>
      <w:r w:rsidR="00397270" w:rsidRPr="00397270">
        <w:rPr>
          <w:b/>
        </w:rPr>
        <w:t>the Program Team</w:t>
      </w:r>
      <w:r w:rsidRPr="00397270">
        <w:rPr>
          <w:b/>
        </w:rPr>
        <w:t xml:space="preserve"> to </w:t>
      </w:r>
      <w:r w:rsidR="00CF7FD8" w:rsidRPr="00397270">
        <w:rPr>
          <w:b/>
        </w:rPr>
        <w:t>provide</w:t>
      </w:r>
      <w:r w:rsidR="00397270" w:rsidRPr="00397270">
        <w:rPr>
          <w:b/>
        </w:rPr>
        <w:t xml:space="preserve"> technical assistance (as appropriate) through</w:t>
      </w:r>
      <w:r w:rsidR="00CF7FD8" w:rsidRPr="00397270">
        <w:rPr>
          <w:b/>
        </w:rPr>
        <w:t xml:space="preserve"> </w:t>
      </w:r>
      <w:r w:rsidR="00397270" w:rsidRPr="00397270">
        <w:rPr>
          <w:b/>
        </w:rPr>
        <w:t>grant</w:t>
      </w:r>
      <w:r w:rsidR="00CF7FD8" w:rsidRPr="00397270">
        <w:rPr>
          <w:b/>
        </w:rPr>
        <w:t xml:space="preserve"> oversight</w:t>
      </w:r>
      <w:r w:rsidR="006672BF" w:rsidRPr="00397270">
        <w:rPr>
          <w:b/>
        </w:rPr>
        <w:t xml:space="preserve"> </w:t>
      </w:r>
      <w:r w:rsidR="00397270" w:rsidRPr="00397270">
        <w:rPr>
          <w:b/>
        </w:rPr>
        <w:t>activities.</w:t>
      </w:r>
      <w:r w:rsidR="00397270">
        <w:t xml:space="preserve"> </w:t>
      </w:r>
      <w:r w:rsidR="0082553A" w:rsidRPr="006A7F3E">
        <w:t xml:space="preserve"> </w:t>
      </w:r>
      <w:r w:rsidR="00397270">
        <w:t xml:space="preserve">This will be undertaken </w:t>
      </w:r>
      <w:r w:rsidR="00CF7FD8" w:rsidRPr="006A7F3E">
        <w:t>through</w:t>
      </w:r>
      <w:r w:rsidR="0082553A" w:rsidRPr="006A7F3E">
        <w:t xml:space="preserve"> regular team meetings to share successes and lessons learned, </w:t>
      </w:r>
      <w:r w:rsidR="007250B5" w:rsidRPr="006A7F3E">
        <w:t xml:space="preserve">and through </w:t>
      </w:r>
      <w:r w:rsidR="0082553A" w:rsidRPr="006A7F3E">
        <w:t xml:space="preserve">dedicated </w:t>
      </w:r>
      <w:r w:rsidR="00397270">
        <w:t xml:space="preserve">training or discussion </w:t>
      </w:r>
      <w:r w:rsidR="00417113" w:rsidRPr="006A7F3E">
        <w:t xml:space="preserve">topics </w:t>
      </w:r>
      <w:r w:rsidR="007250B5" w:rsidRPr="006A7F3E">
        <w:t xml:space="preserve">during </w:t>
      </w:r>
      <w:r w:rsidR="00417113" w:rsidRPr="006A7F3E">
        <w:t>program retreats</w:t>
      </w:r>
      <w:r w:rsidR="0082553A" w:rsidRPr="006A7F3E">
        <w:t>.</w:t>
      </w:r>
    </w:p>
    <w:p w14:paraId="38F61FE3" w14:textId="22F04F1E" w:rsidR="0041667D" w:rsidRPr="000D267D" w:rsidRDefault="0041667D" w:rsidP="000D267D">
      <w:pPr>
        <w:spacing w:after="120"/>
        <w:jc w:val="both"/>
        <w:rPr>
          <w:rFonts w:asciiTheme="majorHAnsi" w:eastAsiaTheme="majorEastAsia" w:hAnsiTheme="majorHAnsi" w:cstheme="majorBidi"/>
          <w:b/>
          <w:color w:val="2E74B5" w:themeColor="accent1" w:themeShade="BF"/>
          <w:sz w:val="26"/>
          <w:szCs w:val="26"/>
          <w:lang w:val="en-AU"/>
        </w:rPr>
      </w:pPr>
      <w:bookmarkStart w:id="15" w:name="_Toc513564175"/>
      <w:r w:rsidRPr="000D267D">
        <w:rPr>
          <w:rFonts w:asciiTheme="majorHAnsi" w:eastAsiaTheme="majorEastAsia" w:hAnsiTheme="majorHAnsi" w:cstheme="majorBidi"/>
          <w:b/>
          <w:color w:val="2E74B5" w:themeColor="accent1" w:themeShade="BF"/>
          <w:sz w:val="26"/>
          <w:szCs w:val="26"/>
          <w:lang w:val="en-AU"/>
        </w:rPr>
        <w:t>Organizational capacity</w:t>
      </w:r>
      <w:bookmarkEnd w:id="15"/>
    </w:p>
    <w:p w14:paraId="7D1AF730" w14:textId="01F90E0A" w:rsidR="0041667D" w:rsidRPr="00AF6C53" w:rsidRDefault="0041667D" w:rsidP="00AF6C53">
      <w:pPr>
        <w:spacing w:before="120" w:after="120"/>
        <w:jc w:val="both"/>
      </w:pPr>
      <w:r w:rsidRPr="00AF6C53">
        <w:t xml:space="preserve">We recognize that organizational learning and capacity building is important to Grantees and </w:t>
      </w:r>
      <w:r w:rsidR="007910B9">
        <w:t>may be</w:t>
      </w:r>
      <w:r w:rsidRPr="00AF6C53">
        <w:t xml:space="preserve"> </w:t>
      </w:r>
      <w:r w:rsidR="00D903EC">
        <w:t xml:space="preserve">one way </w:t>
      </w:r>
      <w:r w:rsidRPr="00AF6C53">
        <w:t xml:space="preserve">to support </w:t>
      </w:r>
      <w:r w:rsidR="00D903EC">
        <w:t xml:space="preserve">Grantees </w:t>
      </w:r>
      <w:r w:rsidR="00896780">
        <w:t xml:space="preserve">to </w:t>
      </w:r>
      <w:r w:rsidR="00D903EC">
        <w:t xml:space="preserve">achieve </w:t>
      </w:r>
      <w:r w:rsidRPr="00AF6C53">
        <w:t xml:space="preserve">long-term rights advocacy efforts. </w:t>
      </w:r>
      <w:r w:rsidR="00896780">
        <w:t>Capacity building</w:t>
      </w:r>
      <w:r w:rsidR="00896780" w:rsidRPr="00AF6C53">
        <w:t xml:space="preserve"> </w:t>
      </w:r>
      <w:r w:rsidRPr="00AF6C53">
        <w:t xml:space="preserve">is particularly relevant to newer and emergent Grantees. </w:t>
      </w:r>
      <w:r w:rsidR="00A94D62">
        <w:t>We also recognize that organizational strengthening is outside the strengths and expertise of DRF/DRAF</w:t>
      </w:r>
      <w:r w:rsidR="00374F1B">
        <w:t xml:space="preserve"> and requires </w:t>
      </w:r>
      <w:r w:rsidR="00896780">
        <w:t xml:space="preserve">long-term (often on-the-ground) </w:t>
      </w:r>
      <w:r w:rsidR="00374F1B">
        <w:t>quality investment by people and organizations mandated to support organizational development</w:t>
      </w:r>
      <w:r w:rsidR="00A94D62">
        <w:t xml:space="preserve">. </w:t>
      </w:r>
      <w:r w:rsidR="0053701C">
        <w:t>As such</w:t>
      </w:r>
      <w:r w:rsidRPr="00AF6C53">
        <w:t xml:space="preserve">, </w:t>
      </w:r>
      <w:r w:rsidR="0053701C">
        <w:t>we</w:t>
      </w:r>
      <w:r w:rsidRPr="00AF6C53">
        <w:t xml:space="preserve"> </w:t>
      </w:r>
      <w:r w:rsidR="00AF6C53">
        <w:t xml:space="preserve">will </w:t>
      </w:r>
      <w:r w:rsidRPr="00AF6C53">
        <w:t>invest time and resources</w:t>
      </w:r>
      <w:r w:rsidR="00AF6C53">
        <w:t>, as agreed with the Program Director,</w:t>
      </w:r>
      <w:r w:rsidRPr="00AF6C53">
        <w:t xml:space="preserve"> </w:t>
      </w:r>
      <w:r w:rsidR="00CF7552">
        <w:t>to support our Grantees develop as organizations by</w:t>
      </w:r>
      <w:r w:rsidRPr="00AF6C53">
        <w:t>:</w:t>
      </w:r>
    </w:p>
    <w:p w14:paraId="59F9833A" w14:textId="48D1B640" w:rsidR="00AF6C53" w:rsidRDefault="0041667D" w:rsidP="00374F1B">
      <w:pPr>
        <w:pStyle w:val="ListParagraph"/>
        <w:numPr>
          <w:ilvl w:val="0"/>
          <w:numId w:val="31"/>
        </w:numPr>
        <w:spacing w:before="120" w:after="120"/>
        <w:ind w:left="357" w:hanging="357"/>
        <w:contextualSpacing w:val="0"/>
        <w:jc w:val="both"/>
      </w:pPr>
      <w:r w:rsidRPr="00AF6C53">
        <w:t xml:space="preserve">identifying people and organizations with expertise in organizational capacity and learning within each </w:t>
      </w:r>
      <w:r w:rsidR="00896780">
        <w:t xml:space="preserve">target country </w:t>
      </w:r>
      <w:r w:rsidRPr="00AF6C53">
        <w:t xml:space="preserve">context so that we can broker linkages between Grantees and those with the expertise to support organizational capacity; </w:t>
      </w:r>
    </w:p>
    <w:p w14:paraId="0E89EF91" w14:textId="65970C69" w:rsidR="0041667D" w:rsidRPr="00AF6C53" w:rsidRDefault="00AF6C53" w:rsidP="00374F1B">
      <w:pPr>
        <w:pStyle w:val="ListParagraph"/>
        <w:numPr>
          <w:ilvl w:val="0"/>
          <w:numId w:val="31"/>
        </w:numPr>
        <w:spacing w:before="120" w:after="120"/>
        <w:ind w:left="357" w:hanging="357"/>
        <w:contextualSpacing w:val="0"/>
        <w:jc w:val="both"/>
      </w:pPr>
      <w:r>
        <w:t xml:space="preserve">looking for organizational capacity development opportunities in the country or region, introducing </w:t>
      </w:r>
      <w:r w:rsidR="00896780">
        <w:t>Grantees</w:t>
      </w:r>
      <w:r>
        <w:t xml:space="preserve"> and advocating for inclusion of disabled people’s organizations</w:t>
      </w:r>
      <w:r w:rsidR="00896780">
        <w:t xml:space="preserve"> in these opportunities</w:t>
      </w:r>
      <w:r>
        <w:t>;</w:t>
      </w:r>
    </w:p>
    <w:p w14:paraId="2165E86C" w14:textId="2EB83109" w:rsidR="00AF6C53" w:rsidRDefault="00AF6C53" w:rsidP="00374F1B">
      <w:pPr>
        <w:pStyle w:val="ListParagraph"/>
        <w:numPr>
          <w:ilvl w:val="0"/>
          <w:numId w:val="31"/>
        </w:numPr>
        <w:spacing w:before="120" w:after="120"/>
        <w:ind w:left="357" w:hanging="357"/>
        <w:contextualSpacing w:val="0"/>
        <w:jc w:val="both"/>
      </w:pPr>
      <w:r>
        <w:t>sharing information</w:t>
      </w:r>
      <w:r w:rsidR="00896780">
        <w:t>al resources</w:t>
      </w:r>
      <w:r>
        <w:t xml:space="preserve"> and tools with Grantees to support organizational capacity development</w:t>
      </w:r>
      <w:r w:rsidR="0053701C">
        <w:t>;</w:t>
      </w:r>
    </w:p>
    <w:p w14:paraId="26EBBFB7" w14:textId="5C7FE484" w:rsidR="00374F1B" w:rsidRDefault="00374F1B" w:rsidP="00374F1B">
      <w:pPr>
        <w:pStyle w:val="ListParagraph"/>
        <w:numPr>
          <w:ilvl w:val="0"/>
          <w:numId w:val="31"/>
        </w:numPr>
        <w:spacing w:before="120" w:after="120"/>
        <w:ind w:left="357" w:hanging="357"/>
        <w:contextualSpacing w:val="0"/>
        <w:jc w:val="both"/>
      </w:pPr>
      <w:r w:rsidRPr="00AF6C53">
        <w:t>where capacity allows, supporting Grantees to strengthen skills in</w:t>
      </w:r>
      <w:r w:rsidR="00896780">
        <w:t xml:space="preserve"> </w:t>
      </w:r>
      <w:r w:rsidRPr="00AF6C53">
        <w:t xml:space="preserve">proposal writing, project implementation, monitoring and reporting, </w:t>
      </w:r>
      <w:r>
        <w:t xml:space="preserve">governance, </w:t>
      </w:r>
      <w:r w:rsidRPr="00AF6C53">
        <w:t xml:space="preserve">financial management and </w:t>
      </w:r>
      <w:r>
        <w:t xml:space="preserve">resource mobilization as part of grant oversight activities or </w:t>
      </w:r>
      <w:r w:rsidR="00896780">
        <w:t xml:space="preserve">during </w:t>
      </w:r>
      <w:r>
        <w:t xml:space="preserve">a session </w:t>
      </w:r>
      <w:r w:rsidR="0053701C">
        <w:t>within</w:t>
      </w:r>
      <w:r>
        <w:t xml:space="preserve"> Grantee Convenings;</w:t>
      </w:r>
    </w:p>
    <w:p w14:paraId="6698171F" w14:textId="6F9455E9" w:rsidR="00D903EC" w:rsidRDefault="00D33362" w:rsidP="00374F1B">
      <w:pPr>
        <w:pStyle w:val="ListParagraph"/>
        <w:numPr>
          <w:ilvl w:val="0"/>
          <w:numId w:val="31"/>
        </w:numPr>
        <w:spacing w:before="120" w:after="120"/>
        <w:ind w:left="357" w:hanging="357"/>
        <w:contextualSpacing w:val="0"/>
        <w:jc w:val="both"/>
      </w:pPr>
      <w:r>
        <w:t xml:space="preserve">supporting organizational capacity training as part of the activities and budget of small grant applicants where this has been identified as a priority for the Grantee and its members; and </w:t>
      </w:r>
    </w:p>
    <w:p w14:paraId="5532134B" w14:textId="7F537255" w:rsidR="0041667D" w:rsidRPr="00AF6C53" w:rsidRDefault="00D903EC" w:rsidP="00374F1B">
      <w:pPr>
        <w:pStyle w:val="ListParagraph"/>
        <w:numPr>
          <w:ilvl w:val="0"/>
          <w:numId w:val="31"/>
        </w:numPr>
        <w:spacing w:before="120" w:after="120"/>
        <w:ind w:left="357" w:hanging="357"/>
        <w:contextualSpacing w:val="0"/>
        <w:jc w:val="both"/>
      </w:pPr>
      <w:r>
        <w:t>discuss</w:t>
      </w:r>
      <w:r w:rsidR="001D0112">
        <w:t>ing</w:t>
      </w:r>
      <w:r>
        <w:t xml:space="preserve"> and ag</w:t>
      </w:r>
      <w:r w:rsidR="001D0112">
        <w:t>reeing</w:t>
      </w:r>
      <w:r>
        <w:t xml:space="preserve"> on organizational capacity support by fiscal sponsors as relevant.</w:t>
      </w:r>
      <w:r w:rsidR="0041667D" w:rsidRPr="00AF6C53">
        <w:t xml:space="preserve">  </w:t>
      </w:r>
    </w:p>
    <w:p w14:paraId="04EAC571" w14:textId="1AC164C0" w:rsidR="00063968" w:rsidRPr="00121FE2" w:rsidRDefault="00121FE2" w:rsidP="00121FE2">
      <w:pPr>
        <w:pStyle w:val="Heading1"/>
        <w:pBdr>
          <w:bottom w:val="single" w:sz="4" w:space="1" w:color="000000"/>
        </w:pBdr>
        <w:rPr>
          <w:lang w:val="en-AU"/>
        </w:rPr>
      </w:pPr>
      <w:bookmarkStart w:id="16" w:name="_Toc513564176"/>
      <w:r w:rsidRPr="00121FE2">
        <w:rPr>
          <w:lang w:val="en-AU"/>
        </w:rPr>
        <w:t>Who</w:t>
      </w:r>
      <w:r>
        <w:rPr>
          <w:lang w:val="en-AU"/>
        </w:rPr>
        <w:t xml:space="preserve"> will do i</w:t>
      </w:r>
      <w:r w:rsidR="00C162E1">
        <w:rPr>
          <w:lang w:val="en-AU"/>
        </w:rPr>
        <w:t>t</w:t>
      </w:r>
      <w:bookmarkEnd w:id="16"/>
    </w:p>
    <w:p w14:paraId="3DA53DB8" w14:textId="77777777" w:rsidR="00063968" w:rsidRDefault="00063968">
      <w:pPr>
        <w:rPr>
          <w:lang w:val="en-AU"/>
        </w:rPr>
      </w:pPr>
    </w:p>
    <w:p w14:paraId="542068F7" w14:textId="01847D42" w:rsidR="0085505B" w:rsidRPr="000D267D" w:rsidRDefault="00A567BB" w:rsidP="000D267D">
      <w:pPr>
        <w:spacing w:after="120"/>
        <w:jc w:val="both"/>
      </w:pPr>
      <w:r w:rsidRPr="000D267D">
        <w:t>The division of roles and responsibilities for implement</w:t>
      </w:r>
      <w:r w:rsidR="00854A70" w:rsidRPr="000D267D">
        <w:t>ing</w:t>
      </w:r>
      <w:r w:rsidRPr="000D267D">
        <w:t xml:space="preserve"> this technical assistance strategy </w:t>
      </w:r>
      <w:r w:rsidR="00854A70" w:rsidRPr="000D267D">
        <w:t>follows.</w:t>
      </w:r>
    </w:p>
    <w:p w14:paraId="71909EFE" w14:textId="77777777" w:rsidR="0085505B" w:rsidRPr="000D267D" w:rsidRDefault="0085505B" w:rsidP="00854A70">
      <w:pPr>
        <w:spacing w:after="120"/>
        <w:jc w:val="both"/>
        <w:rPr>
          <w:rFonts w:asciiTheme="majorHAnsi" w:eastAsiaTheme="majorEastAsia" w:hAnsiTheme="majorHAnsi" w:cstheme="majorBidi"/>
          <w:b/>
          <w:color w:val="2E74B5" w:themeColor="accent1" w:themeShade="BF"/>
          <w:sz w:val="26"/>
          <w:szCs w:val="26"/>
          <w:lang w:val="en-AU"/>
        </w:rPr>
      </w:pPr>
      <w:r w:rsidRPr="000D267D">
        <w:rPr>
          <w:rFonts w:asciiTheme="majorHAnsi" w:eastAsiaTheme="majorEastAsia" w:hAnsiTheme="majorHAnsi" w:cstheme="majorBidi"/>
          <w:b/>
          <w:color w:val="2E74B5" w:themeColor="accent1" w:themeShade="BF"/>
          <w:sz w:val="26"/>
          <w:szCs w:val="26"/>
          <w:lang w:val="en-AU"/>
        </w:rPr>
        <w:t>Program Officers</w:t>
      </w:r>
    </w:p>
    <w:p w14:paraId="54306850" w14:textId="7A4AB380" w:rsidR="0085505B" w:rsidRPr="00BF35C2" w:rsidRDefault="00C00A9E" w:rsidP="00854A70">
      <w:pPr>
        <w:pStyle w:val="ListParagraph"/>
        <w:numPr>
          <w:ilvl w:val="0"/>
          <w:numId w:val="26"/>
        </w:numPr>
        <w:spacing w:after="120"/>
        <w:contextualSpacing w:val="0"/>
        <w:jc w:val="both"/>
      </w:pPr>
      <w:r w:rsidRPr="00BF35C2">
        <w:lastRenderedPageBreak/>
        <w:t xml:space="preserve">Incorporate </w:t>
      </w:r>
      <w:r w:rsidR="0085505B" w:rsidRPr="00BF35C2">
        <w:t xml:space="preserve">relevant analyses </w:t>
      </w:r>
      <w:r w:rsidRPr="00BF35C2">
        <w:t xml:space="preserve">of disability movement priorities, </w:t>
      </w:r>
      <w:r w:rsidR="0085505B" w:rsidRPr="00BF35C2">
        <w:t xml:space="preserve">existing capacities, technical priorities and culturally/politically appropriate </w:t>
      </w:r>
      <w:r w:rsidRPr="00BF35C2">
        <w:t>technical assistance activities</w:t>
      </w:r>
      <w:r w:rsidR="0085505B" w:rsidRPr="00BF35C2">
        <w:t xml:space="preserve"> </w:t>
      </w:r>
      <w:r w:rsidRPr="00BF35C2">
        <w:t>into relevant country contextual and grant making documents</w:t>
      </w:r>
    </w:p>
    <w:p w14:paraId="601EB095" w14:textId="38534BE9" w:rsidR="0085505B" w:rsidRPr="00BF35C2" w:rsidRDefault="00750357" w:rsidP="00854A70">
      <w:pPr>
        <w:pStyle w:val="ListParagraph"/>
        <w:numPr>
          <w:ilvl w:val="0"/>
          <w:numId w:val="26"/>
        </w:numPr>
        <w:spacing w:after="120"/>
        <w:contextualSpacing w:val="0"/>
        <w:jc w:val="both"/>
      </w:pPr>
      <w:r w:rsidRPr="00BF35C2">
        <w:t xml:space="preserve">Contribute to DRF/DRAF’s annual budgeting process by working with the Technical Assistance Coordinator to </w:t>
      </w:r>
      <w:r w:rsidR="00C00A9E" w:rsidRPr="00BF35C2">
        <w:t>p</w:t>
      </w:r>
      <w:r w:rsidR="0085505B" w:rsidRPr="00BF35C2">
        <w:t>lan</w:t>
      </w:r>
      <w:r w:rsidRPr="00BF35C2">
        <w:t xml:space="preserve"> and budget</w:t>
      </w:r>
      <w:r w:rsidR="0085505B" w:rsidRPr="00BF35C2">
        <w:t xml:space="preserve"> </w:t>
      </w:r>
      <w:r w:rsidR="00C00A9E" w:rsidRPr="00BF35C2">
        <w:t xml:space="preserve">for </w:t>
      </w:r>
      <w:r w:rsidRPr="00BF35C2">
        <w:t xml:space="preserve">technical assistance relevant to </w:t>
      </w:r>
      <w:r w:rsidR="00C00A9E" w:rsidRPr="00BF35C2">
        <w:t xml:space="preserve">each country </w:t>
      </w:r>
      <w:r w:rsidRPr="00BF35C2">
        <w:t>in a timely manner</w:t>
      </w:r>
    </w:p>
    <w:p w14:paraId="129FB239" w14:textId="634BDC25" w:rsidR="00C00A9E" w:rsidRPr="00BF35C2" w:rsidRDefault="00C00A9E" w:rsidP="00854A70">
      <w:pPr>
        <w:pStyle w:val="ListParagraph"/>
        <w:numPr>
          <w:ilvl w:val="0"/>
          <w:numId w:val="26"/>
        </w:numPr>
        <w:spacing w:after="120"/>
        <w:contextualSpacing w:val="0"/>
        <w:jc w:val="both"/>
      </w:pPr>
      <w:r w:rsidRPr="00BF35C2">
        <w:t xml:space="preserve">Identify opportunities, negotiate and agree on technical assistance objectives with national </w:t>
      </w:r>
      <w:r w:rsidR="00896780" w:rsidRPr="00BF35C2">
        <w:t xml:space="preserve">DPO </w:t>
      </w:r>
      <w:r w:rsidRPr="00BF35C2">
        <w:t>umbrella organizations eligible for a technical assistance grant</w:t>
      </w:r>
      <w:r w:rsidR="00750357" w:rsidRPr="00BF35C2">
        <w:t xml:space="preserve"> </w:t>
      </w:r>
    </w:p>
    <w:p w14:paraId="71299527" w14:textId="781F0CA0" w:rsidR="00750357" w:rsidRPr="00BF35C2" w:rsidRDefault="00750357" w:rsidP="00854A70">
      <w:pPr>
        <w:pStyle w:val="ListParagraph"/>
        <w:numPr>
          <w:ilvl w:val="0"/>
          <w:numId w:val="26"/>
        </w:numPr>
        <w:spacing w:after="120"/>
        <w:contextualSpacing w:val="0"/>
        <w:jc w:val="both"/>
      </w:pPr>
      <w:r w:rsidRPr="00BF35C2">
        <w:t xml:space="preserve">Support DPO applicants to identify, plan for and budget project specific technical assistance priorities into their project activities and budgets, where appropriate. Support successful applicants to implement technical assistance as required. </w:t>
      </w:r>
    </w:p>
    <w:p w14:paraId="14693712" w14:textId="0B674FBC" w:rsidR="0085505B" w:rsidRPr="00854A70" w:rsidRDefault="0085505B" w:rsidP="00854A70">
      <w:pPr>
        <w:pStyle w:val="ListParagraph"/>
        <w:numPr>
          <w:ilvl w:val="0"/>
          <w:numId w:val="26"/>
        </w:numPr>
        <w:spacing w:after="120"/>
        <w:contextualSpacing w:val="0"/>
        <w:jc w:val="both"/>
      </w:pPr>
      <w:r w:rsidRPr="00854A70">
        <w:t xml:space="preserve">Coordinate </w:t>
      </w:r>
      <w:r w:rsidR="002E5BB5">
        <w:t xml:space="preserve">and/or provide </w:t>
      </w:r>
      <w:r w:rsidRPr="00854A70">
        <w:t>agreed technical assistance within the countries they manage</w:t>
      </w:r>
    </w:p>
    <w:p w14:paraId="23727972" w14:textId="41778881" w:rsidR="0085505B" w:rsidRPr="00854A70" w:rsidRDefault="00750357" w:rsidP="00854A70">
      <w:pPr>
        <w:pStyle w:val="ListParagraph"/>
        <w:numPr>
          <w:ilvl w:val="0"/>
          <w:numId w:val="26"/>
        </w:numPr>
        <w:spacing w:after="120"/>
        <w:contextualSpacing w:val="0"/>
        <w:jc w:val="both"/>
      </w:pPr>
      <w:r>
        <w:t>M</w:t>
      </w:r>
      <w:r w:rsidR="0085505B" w:rsidRPr="00854A70">
        <w:t>onitor the progress and outcomes of technical assistance delivered</w:t>
      </w:r>
    </w:p>
    <w:p w14:paraId="79A9BDF6" w14:textId="1F55AEEE" w:rsidR="0085505B" w:rsidRPr="00854A70" w:rsidRDefault="0085505B" w:rsidP="00854A70">
      <w:pPr>
        <w:pStyle w:val="ListParagraph"/>
        <w:numPr>
          <w:ilvl w:val="0"/>
          <w:numId w:val="26"/>
        </w:numPr>
        <w:spacing w:after="120"/>
        <w:contextualSpacing w:val="0"/>
        <w:jc w:val="both"/>
      </w:pPr>
      <w:r w:rsidRPr="00854A70">
        <w:t xml:space="preserve">Engage in discussions to identify strategic ways and partners to support </w:t>
      </w:r>
      <w:r w:rsidR="00D33362">
        <w:t>technical assistance</w:t>
      </w:r>
      <w:r w:rsidR="00D33362" w:rsidRPr="00854A70">
        <w:t xml:space="preserve"> </w:t>
      </w:r>
      <w:r w:rsidRPr="00854A70">
        <w:t>priorities that will maximize reach and sustainability</w:t>
      </w:r>
    </w:p>
    <w:p w14:paraId="7FE9855E" w14:textId="53349CBA" w:rsidR="0085505B" w:rsidRPr="00854A70" w:rsidRDefault="00D33362" w:rsidP="00854A70">
      <w:pPr>
        <w:pStyle w:val="ListParagraph"/>
        <w:numPr>
          <w:ilvl w:val="0"/>
          <w:numId w:val="26"/>
        </w:numPr>
        <w:spacing w:after="120"/>
        <w:contextualSpacing w:val="0"/>
        <w:jc w:val="both"/>
      </w:pPr>
      <w:r>
        <w:t xml:space="preserve">Assist the Technical Assistance Coordinator </w:t>
      </w:r>
      <w:r w:rsidR="0085505B" w:rsidRPr="00854A70">
        <w:t>maint</w:t>
      </w:r>
      <w:r>
        <w:t>ain updated technical assistance</w:t>
      </w:r>
      <w:r w:rsidR="0085505B" w:rsidRPr="00854A70">
        <w:t xml:space="preserve"> tools and resources </w:t>
      </w:r>
      <w:r>
        <w:t xml:space="preserve">relevant to their target countries </w:t>
      </w:r>
      <w:r w:rsidR="0085505B" w:rsidRPr="00854A70">
        <w:t>including:</w:t>
      </w:r>
    </w:p>
    <w:p w14:paraId="3CAE62DB" w14:textId="2B9FCE18" w:rsidR="0085505B" w:rsidRPr="00854A70" w:rsidRDefault="0085505B" w:rsidP="00854A70">
      <w:pPr>
        <w:pStyle w:val="ListParagraph"/>
        <w:numPr>
          <w:ilvl w:val="1"/>
          <w:numId w:val="26"/>
        </w:numPr>
        <w:spacing w:after="120"/>
        <w:contextualSpacing w:val="0"/>
        <w:jc w:val="both"/>
      </w:pPr>
      <w:r w:rsidRPr="00854A70">
        <w:t>Identify</w:t>
      </w:r>
      <w:r w:rsidR="00D33362">
        <w:t>ing</w:t>
      </w:r>
      <w:r w:rsidRPr="00854A70">
        <w:t xml:space="preserve"> and add</w:t>
      </w:r>
      <w:r w:rsidR="00D33362">
        <w:t>ing</w:t>
      </w:r>
      <w:r w:rsidRPr="00854A70">
        <w:t xml:space="preserve"> relevant CRPD compliant resources to drop box folder as they come across them, notifying the team of its availability</w:t>
      </w:r>
    </w:p>
    <w:p w14:paraId="09134135" w14:textId="2CB23B12" w:rsidR="0085505B" w:rsidRPr="00854A70" w:rsidRDefault="0085505B" w:rsidP="00854A70">
      <w:pPr>
        <w:pStyle w:val="ListParagraph"/>
        <w:numPr>
          <w:ilvl w:val="1"/>
          <w:numId w:val="26"/>
        </w:numPr>
        <w:spacing w:after="120"/>
        <w:contextualSpacing w:val="0"/>
        <w:jc w:val="both"/>
      </w:pPr>
      <w:r w:rsidRPr="00854A70">
        <w:t>Request</w:t>
      </w:r>
      <w:r w:rsidR="00D33362">
        <w:t>ing</w:t>
      </w:r>
      <w:r w:rsidRPr="00854A70">
        <w:t xml:space="preserve"> to be put on listservs and update analysis documents like calendars as required</w:t>
      </w:r>
    </w:p>
    <w:p w14:paraId="42B932F8" w14:textId="718FA3D4" w:rsidR="0085505B" w:rsidRPr="00854A70" w:rsidRDefault="0085505B" w:rsidP="00854A70">
      <w:pPr>
        <w:pStyle w:val="ListParagraph"/>
        <w:numPr>
          <w:ilvl w:val="1"/>
          <w:numId w:val="26"/>
        </w:numPr>
        <w:spacing w:after="120"/>
        <w:contextualSpacing w:val="0"/>
        <w:jc w:val="both"/>
      </w:pPr>
      <w:r w:rsidRPr="00854A70">
        <w:t>Identify</w:t>
      </w:r>
      <w:r w:rsidR="00D33362">
        <w:t>ing</w:t>
      </w:r>
      <w:r w:rsidRPr="00854A70">
        <w:t xml:space="preserve"> and add</w:t>
      </w:r>
      <w:r w:rsidR="00D33362">
        <w:t>ing</w:t>
      </w:r>
      <w:r w:rsidRPr="00854A70">
        <w:t xml:space="preserve"> relevant </w:t>
      </w:r>
      <w:r w:rsidR="00417113" w:rsidRPr="00854A70">
        <w:t>technical assistance</w:t>
      </w:r>
      <w:r w:rsidRPr="00854A70">
        <w:t xml:space="preserve"> </w:t>
      </w:r>
      <w:r w:rsidR="00C00A9E" w:rsidRPr="00854A70">
        <w:t xml:space="preserve">subject matter </w:t>
      </w:r>
      <w:r w:rsidRPr="00854A70">
        <w:t>experts to the database on an ongoing basis</w:t>
      </w:r>
      <w:r w:rsidR="00417113" w:rsidRPr="00854A70">
        <w:t xml:space="preserve"> and f</w:t>
      </w:r>
      <w:r w:rsidRPr="00854A70">
        <w:t xml:space="preserve">acilitate discussions with </w:t>
      </w:r>
      <w:r w:rsidR="00417113" w:rsidRPr="00854A70">
        <w:t>technical assistance</w:t>
      </w:r>
      <w:r w:rsidRPr="00854A70">
        <w:t xml:space="preserve"> experts/resources as needed to determine their appropriateness and availability</w:t>
      </w:r>
    </w:p>
    <w:p w14:paraId="55E52E15" w14:textId="2E8CF9E6" w:rsidR="0085505B" w:rsidRPr="00854A70" w:rsidRDefault="0085505B" w:rsidP="00854A70">
      <w:pPr>
        <w:pStyle w:val="ListParagraph"/>
        <w:numPr>
          <w:ilvl w:val="1"/>
          <w:numId w:val="26"/>
        </w:numPr>
        <w:spacing w:after="120"/>
        <w:contextualSpacing w:val="0"/>
        <w:jc w:val="both"/>
        <w:rPr>
          <w:i/>
        </w:rPr>
      </w:pPr>
      <w:r w:rsidRPr="00854A70">
        <w:t>Identify</w:t>
      </w:r>
      <w:r w:rsidR="00D33362">
        <w:t>ing</w:t>
      </w:r>
      <w:r w:rsidRPr="00854A70">
        <w:t xml:space="preserve"> tools and guidance that may be useful for Grantees</w:t>
      </w:r>
    </w:p>
    <w:p w14:paraId="468CE44F" w14:textId="0BF1FB16" w:rsidR="0085505B" w:rsidRPr="000D267D" w:rsidRDefault="0085505B" w:rsidP="00854A70">
      <w:pPr>
        <w:pStyle w:val="ListParagraph"/>
        <w:numPr>
          <w:ilvl w:val="0"/>
          <w:numId w:val="26"/>
        </w:numPr>
        <w:spacing w:after="120"/>
        <w:contextualSpacing w:val="0"/>
        <w:jc w:val="both"/>
        <w:rPr>
          <w:i/>
        </w:rPr>
      </w:pPr>
      <w:r w:rsidRPr="00854A70">
        <w:t xml:space="preserve">Support the Technical Assistance Coordinator </w:t>
      </w:r>
      <w:r w:rsidR="00D22738" w:rsidRPr="00854A70">
        <w:t xml:space="preserve">to </w:t>
      </w:r>
      <w:r w:rsidRPr="00854A70">
        <w:t>deliver on this technical assistance strategy as a</w:t>
      </w:r>
      <w:r w:rsidR="00417113" w:rsidRPr="00854A70">
        <w:t>greed with the Program Director</w:t>
      </w:r>
    </w:p>
    <w:p w14:paraId="261F79AD" w14:textId="4013237A" w:rsidR="0085505B" w:rsidRPr="000D267D" w:rsidRDefault="0085505B" w:rsidP="00854A70">
      <w:pPr>
        <w:spacing w:after="120"/>
        <w:jc w:val="both"/>
        <w:rPr>
          <w:rFonts w:asciiTheme="majorHAnsi" w:eastAsiaTheme="majorEastAsia" w:hAnsiTheme="majorHAnsi" w:cstheme="majorBidi"/>
          <w:b/>
          <w:color w:val="2E74B5" w:themeColor="accent1" w:themeShade="BF"/>
          <w:sz w:val="26"/>
          <w:szCs w:val="26"/>
          <w:lang w:val="en-AU"/>
        </w:rPr>
      </w:pPr>
      <w:r w:rsidRPr="000D267D">
        <w:rPr>
          <w:rFonts w:asciiTheme="majorHAnsi" w:eastAsiaTheme="majorEastAsia" w:hAnsiTheme="majorHAnsi" w:cstheme="majorBidi"/>
          <w:b/>
          <w:color w:val="2E74B5" w:themeColor="accent1" w:themeShade="BF"/>
          <w:sz w:val="26"/>
          <w:szCs w:val="26"/>
          <w:lang w:val="en-AU"/>
        </w:rPr>
        <w:t>T</w:t>
      </w:r>
      <w:r w:rsidR="000D267D" w:rsidRPr="000D267D">
        <w:rPr>
          <w:rFonts w:asciiTheme="majorHAnsi" w:eastAsiaTheme="majorEastAsia" w:hAnsiTheme="majorHAnsi" w:cstheme="majorBidi"/>
          <w:b/>
          <w:color w:val="2E74B5" w:themeColor="accent1" w:themeShade="BF"/>
          <w:sz w:val="26"/>
          <w:szCs w:val="26"/>
          <w:lang w:val="en-AU"/>
        </w:rPr>
        <w:t>echnical Assistance</w:t>
      </w:r>
      <w:r w:rsidRPr="000D267D">
        <w:rPr>
          <w:rFonts w:asciiTheme="majorHAnsi" w:eastAsiaTheme="majorEastAsia" w:hAnsiTheme="majorHAnsi" w:cstheme="majorBidi"/>
          <w:b/>
          <w:color w:val="2E74B5" w:themeColor="accent1" w:themeShade="BF"/>
          <w:sz w:val="26"/>
          <w:szCs w:val="26"/>
          <w:lang w:val="en-AU"/>
        </w:rPr>
        <w:t xml:space="preserve"> Coordinator</w:t>
      </w:r>
    </w:p>
    <w:p w14:paraId="208BA68F" w14:textId="3F3AE85D" w:rsidR="0085505B" w:rsidRPr="00854A70" w:rsidRDefault="0085505B" w:rsidP="00854A70">
      <w:pPr>
        <w:pStyle w:val="ListParagraph"/>
        <w:numPr>
          <w:ilvl w:val="0"/>
          <w:numId w:val="25"/>
        </w:numPr>
        <w:spacing w:after="120"/>
        <w:ind w:left="357" w:hanging="357"/>
        <w:contextualSpacing w:val="0"/>
        <w:jc w:val="both"/>
      </w:pPr>
      <w:r w:rsidRPr="00854A70">
        <w:t>Manage</w:t>
      </w:r>
      <w:r w:rsidR="00D86D72">
        <w:t>,</w:t>
      </w:r>
      <w:r w:rsidR="00944693">
        <w:t xml:space="preserve"> </w:t>
      </w:r>
      <w:r w:rsidR="00D86D72">
        <w:t>c</w:t>
      </w:r>
      <w:r w:rsidRPr="00854A70">
        <w:t>oordinate</w:t>
      </w:r>
      <w:r w:rsidR="00D86D72">
        <w:t xml:space="preserve"> and monitor</w:t>
      </w:r>
      <w:r w:rsidRPr="00854A70">
        <w:t xml:space="preserve"> the implementation of this Technical Assistance Strategy</w:t>
      </w:r>
      <w:r w:rsidR="00D86D72">
        <w:t>, including reporting on the outputs and outcomes of any technical assistance provided</w:t>
      </w:r>
    </w:p>
    <w:p w14:paraId="28818515" w14:textId="77777777" w:rsidR="0085505B" w:rsidRPr="00854A70" w:rsidRDefault="0085505B" w:rsidP="00854A70">
      <w:pPr>
        <w:pStyle w:val="ListParagraph"/>
        <w:numPr>
          <w:ilvl w:val="0"/>
          <w:numId w:val="25"/>
        </w:numPr>
        <w:spacing w:after="120"/>
        <w:ind w:left="357" w:hanging="357"/>
        <w:contextualSpacing w:val="0"/>
        <w:jc w:val="both"/>
      </w:pPr>
      <w:r w:rsidRPr="00854A70">
        <w:t>Work with Program Team to ensure they have the tools, resources and capacities to facilitate technical assistance as per this strategy</w:t>
      </w:r>
    </w:p>
    <w:p w14:paraId="0BDB34E6" w14:textId="51B48BA7" w:rsidR="0085505B" w:rsidRPr="00854A70" w:rsidRDefault="0085505B" w:rsidP="00854A70">
      <w:pPr>
        <w:pStyle w:val="ListParagraph"/>
        <w:numPr>
          <w:ilvl w:val="0"/>
          <w:numId w:val="25"/>
        </w:numPr>
        <w:spacing w:after="120"/>
        <w:ind w:left="357" w:hanging="357"/>
        <w:contextualSpacing w:val="0"/>
        <w:jc w:val="both"/>
      </w:pPr>
      <w:r w:rsidRPr="00854A70">
        <w:t>Lead development of the relevant organizational systems, tools and processes to support this strategy</w:t>
      </w:r>
      <w:r w:rsidR="00D86D72">
        <w:t>, includ</w:t>
      </w:r>
      <w:r w:rsidR="00944693">
        <w:t>ing maintaining up-to-date tools</w:t>
      </w:r>
      <w:r w:rsidR="00D86D72">
        <w:t xml:space="preserve"> and resources to support technical assistance such as the </w:t>
      </w:r>
      <w:r w:rsidR="00944693">
        <w:t>calendar</w:t>
      </w:r>
      <w:r w:rsidR="00D86D72">
        <w:t xml:space="preserve"> of events, database of subject matter experts</w:t>
      </w:r>
    </w:p>
    <w:p w14:paraId="73890CDB" w14:textId="57A48A92" w:rsidR="0085505B" w:rsidRPr="00854A70" w:rsidRDefault="0085505B" w:rsidP="00854A70">
      <w:pPr>
        <w:pStyle w:val="ListParagraph"/>
        <w:numPr>
          <w:ilvl w:val="0"/>
          <w:numId w:val="25"/>
        </w:numPr>
        <w:spacing w:after="120"/>
        <w:ind w:left="357" w:hanging="357"/>
        <w:contextualSpacing w:val="0"/>
        <w:jc w:val="both"/>
      </w:pPr>
      <w:r w:rsidRPr="00854A70">
        <w:t xml:space="preserve">Facilitate the </w:t>
      </w:r>
      <w:r w:rsidR="00750357">
        <w:t>annual budget projection process relative to technical assistance activities in collaboration with the Program Team and</w:t>
      </w:r>
      <w:r w:rsidRPr="00854A70">
        <w:t xml:space="preserve"> </w:t>
      </w:r>
      <w:r w:rsidR="00750357">
        <w:t>Senior Management (</w:t>
      </w:r>
      <w:r w:rsidRPr="00854A70">
        <w:t>Program Director</w:t>
      </w:r>
      <w:r w:rsidR="00750357">
        <w:t>, Finance &amp; Operations Manager and</w:t>
      </w:r>
      <w:r w:rsidRPr="00854A70">
        <w:t xml:space="preserve"> Executive Director</w:t>
      </w:r>
      <w:r w:rsidR="00750357">
        <w:t>)</w:t>
      </w:r>
    </w:p>
    <w:p w14:paraId="6BBF1B54" w14:textId="1CDF3C7E" w:rsidR="0085505B" w:rsidRPr="00854A70" w:rsidRDefault="0085505B" w:rsidP="00854A70">
      <w:pPr>
        <w:pStyle w:val="ListParagraph"/>
        <w:numPr>
          <w:ilvl w:val="0"/>
          <w:numId w:val="25"/>
        </w:numPr>
        <w:spacing w:after="120"/>
        <w:ind w:left="357" w:hanging="357"/>
        <w:contextualSpacing w:val="0"/>
        <w:jc w:val="both"/>
      </w:pPr>
      <w:r w:rsidRPr="00854A70">
        <w:t xml:space="preserve">Monitor implementation and outputs of this strategy and report through DRF/DRAF’s results </w:t>
      </w:r>
      <w:r w:rsidR="00421054" w:rsidRPr="00854A70">
        <w:t xml:space="preserve">(logframe) </w:t>
      </w:r>
      <w:r w:rsidRPr="00854A70">
        <w:t>framework</w:t>
      </w:r>
    </w:p>
    <w:p w14:paraId="1D884367" w14:textId="222C017B" w:rsidR="0085505B" w:rsidRPr="00854A70" w:rsidRDefault="0085505B" w:rsidP="00854A70">
      <w:pPr>
        <w:pStyle w:val="ListParagraph"/>
        <w:numPr>
          <w:ilvl w:val="0"/>
          <w:numId w:val="25"/>
        </w:numPr>
        <w:spacing w:after="120"/>
        <w:ind w:left="357" w:hanging="357"/>
        <w:contextualSpacing w:val="0"/>
        <w:jc w:val="both"/>
      </w:pPr>
      <w:r w:rsidRPr="00854A70">
        <w:t>Regular</w:t>
      </w:r>
      <w:r w:rsidR="00421054" w:rsidRPr="00854A70">
        <w:t>ly</w:t>
      </w:r>
      <w:r w:rsidRPr="00854A70">
        <w:t xml:space="preserve"> track </w:t>
      </w:r>
      <w:r w:rsidR="000D267D">
        <w:t>technical assistance</w:t>
      </w:r>
      <w:r w:rsidRPr="00854A70">
        <w:t xml:space="preserve"> priorities common across all Grantees, strategic solutions and partners who can address priorities in an effective and efficient way</w:t>
      </w:r>
    </w:p>
    <w:p w14:paraId="0F8E90D3" w14:textId="77777777" w:rsidR="0085505B" w:rsidRPr="00854A70" w:rsidRDefault="0085505B" w:rsidP="00854A70">
      <w:pPr>
        <w:pStyle w:val="ListParagraph"/>
        <w:numPr>
          <w:ilvl w:val="0"/>
          <w:numId w:val="26"/>
        </w:numPr>
        <w:spacing w:after="120"/>
        <w:ind w:left="357" w:hanging="357"/>
        <w:contextualSpacing w:val="0"/>
        <w:jc w:val="both"/>
      </w:pPr>
      <w:r w:rsidRPr="00854A70">
        <w:lastRenderedPageBreak/>
        <w:t>Facilitate discussions and partnerships with relevant organizations, contracting them as required and agreed with Program Director/Executive Director</w:t>
      </w:r>
    </w:p>
    <w:p w14:paraId="77B5E537" w14:textId="60ADAAF6" w:rsidR="0085505B" w:rsidRPr="00854A70" w:rsidRDefault="0085505B" w:rsidP="00854A70">
      <w:pPr>
        <w:pStyle w:val="ListParagraph"/>
        <w:numPr>
          <w:ilvl w:val="0"/>
          <w:numId w:val="26"/>
        </w:numPr>
        <w:spacing w:after="120"/>
        <w:ind w:left="357" w:hanging="357"/>
        <w:contextualSpacing w:val="0"/>
        <w:jc w:val="both"/>
      </w:pPr>
      <w:r w:rsidRPr="00854A70">
        <w:t>Participate in working groups and/or discussion</w:t>
      </w:r>
      <w:r w:rsidR="00417113" w:rsidRPr="00854A70">
        <w:t>s</w:t>
      </w:r>
      <w:r w:rsidRPr="00854A70">
        <w:t xml:space="preserve"> </w:t>
      </w:r>
      <w:r w:rsidR="00417113" w:rsidRPr="00854A70">
        <w:t>relevant to technical assistance to exchange information, share successes and lessons learned</w:t>
      </w:r>
    </w:p>
    <w:p w14:paraId="18276332" w14:textId="6EC176E2" w:rsidR="0085505B" w:rsidRPr="00854A70" w:rsidRDefault="0085505B" w:rsidP="00854A70">
      <w:pPr>
        <w:jc w:val="both"/>
      </w:pPr>
      <w:r w:rsidRPr="000D267D">
        <w:rPr>
          <w:rFonts w:asciiTheme="majorHAnsi" w:eastAsiaTheme="majorEastAsia" w:hAnsiTheme="majorHAnsi" w:cstheme="majorBidi"/>
          <w:b/>
          <w:color w:val="2E74B5" w:themeColor="accent1" w:themeShade="BF"/>
          <w:sz w:val="26"/>
          <w:szCs w:val="26"/>
          <w:lang w:val="en-AU"/>
        </w:rPr>
        <w:t xml:space="preserve">Program Director/Executive Director </w:t>
      </w:r>
      <w:r w:rsidRPr="000D267D">
        <w:t>are</w:t>
      </w:r>
      <w:r w:rsidRPr="00854A70">
        <w:t xml:space="preserve"> responsible for </w:t>
      </w:r>
      <w:r w:rsidR="00854A70">
        <w:t xml:space="preserve">strategy </w:t>
      </w:r>
      <w:r w:rsidRPr="00854A70">
        <w:t>oversight and approvals.</w:t>
      </w:r>
    </w:p>
    <w:p w14:paraId="3A154484" w14:textId="77777777" w:rsidR="0085505B" w:rsidRPr="00854A70" w:rsidRDefault="0085505B" w:rsidP="00854A70">
      <w:pPr>
        <w:jc w:val="both"/>
      </w:pPr>
    </w:p>
    <w:p w14:paraId="1E528E5D" w14:textId="19CCF522" w:rsidR="00056D10" w:rsidRPr="00854A70" w:rsidRDefault="0085505B" w:rsidP="00854A70">
      <w:pPr>
        <w:jc w:val="both"/>
      </w:pPr>
      <w:r w:rsidRPr="00854A70">
        <w:t xml:space="preserve">All </w:t>
      </w:r>
      <w:r w:rsidRPr="000D267D">
        <w:rPr>
          <w:rFonts w:asciiTheme="majorHAnsi" w:eastAsiaTheme="majorEastAsia" w:hAnsiTheme="majorHAnsi" w:cstheme="majorBidi"/>
          <w:b/>
          <w:color w:val="2E74B5" w:themeColor="accent1" w:themeShade="BF"/>
          <w:sz w:val="26"/>
          <w:szCs w:val="26"/>
          <w:lang w:val="en-AU"/>
        </w:rPr>
        <w:t xml:space="preserve">DRF/DRAF staff </w:t>
      </w:r>
      <w:r w:rsidRPr="000D267D">
        <w:t>will</w:t>
      </w:r>
      <w:r w:rsidRPr="00854A70">
        <w:t xml:space="preserve"> support this strategy as agreed with the Executive Director. Initial responsibilities may include facilitating technical assistance or providing advice to Grantees </w:t>
      </w:r>
      <w:r w:rsidR="00417113" w:rsidRPr="00854A70">
        <w:t>as per their</w:t>
      </w:r>
      <w:r w:rsidRPr="00854A70">
        <w:t xml:space="preserve"> expertise, updating resources on drop box, </w:t>
      </w:r>
      <w:r w:rsidR="00417113" w:rsidRPr="00854A70">
        <w:t>contributing to the technical assistance</w:t>
      </w:r>
      <w:r w:rsidRPr="00854A70">
        <w:t xml:space="preserve"> </w:t>
      </w:r>
      <w:r w:rsidR="00417113" w:rsidRPr="00854A70">
        <w:t>expert</w:t>
      </w:r>
      <w:r w:rsidRPr="00854A70">
        <w:t xml:space="preserve"> database and calendar of events.</w:t>
      </w:r>
    </w:p>
    <w:p w14:paraId="31B4049D" w14:textId="664CE8B9" w:rsidR="00CA711B" w:rsidRPr="008004E4" w:rsidRDefault="00CA711B" w:rsidP="008004E4">
      <w:pPr>
        <w:pStyle w:val="Heading1"/>
        <w:pBdr>
          <w:bottom w:val="single" w:sz="4" w:space="1" w:color="000000"/>
        </w:pBdr>
        <w:rPr>
          <w:lang w:val="en-AU"/>
        </w:rPr>
      </w:pPr>
      <w:bookmarkStart w:id="17" w:name="_Toc513564177"/>
      <w:r w:rsidRPr="008004E4">
        <w:rPr>
          <w:lang w:val="en-AU"/>
        </w:rPr>
        <w:t xml:space="preserve">How will we measure </w:t>
      </w:r>
      <w:r w:rsidR="00F1684F" w:rsidRPr="008004E4">
        <w:rPr>
          <w:lang w:val="en-AU"/>
        </w:rPr>
        <w:t>technical assistance</w:t>
      </w:r>
      <w:r w:rsidRPr="008004E4">
        <w:rPr>
          <w:lang w:val="en-AU"/>
        </w:rPr>
        <w:t xml:space="preserve"> contributions</w:t>
      </w:r>
      <w:r w:rsidR="00881348" w:rsidRPr="008004E4">
        <w:rPr>
          <w:lang w:val="en-AU"/>
        </w:rPr>
        <w:t>?</w:t>
      </w:r>
      <w:bookmarkEnd w:id="17"/>
    </w:p>
    <w:p w14:paraId="66A3296B" w14:textId="3233E54C" w:rsidR="00881348" w:rsidRPr="00854A70" w:rsidRDefault="00F670F8" w:rsidP="00854A70">
      <w:pPr>
        <w:spacing w:before="240" w:after="120"/>
        <w:jc w:val="both"/>
        <w:rPr>
          <w:lang w:val="en-AU"/>
        </w:rPr>
      </w:pPr>
      <w:r w:rsidRPr="00854A70">
        <w:rPr>
          <w:lang w:val="en-AU"/>
        </w:rPr>
        <w:t>There are</w:t>
      </w:r>
      <w:r w:rsidR="00F1684F" w:rsidRPr="00854A70">
        <w:rPr>
          <w:lang w:val="en-AU"/>
        </w:rPr>
        <w:t xml:space="preserve"> many factors that impact </w:t>
      </w:r>
      <w:r w:rsidRPr="00854A70">
        <w:rPr>
          <w:lang w:val="en-AU"/>
        </w:rPr>
        <w:t>technical assistance outcomes.</w:t>
      </w:r>
      <w:r w:rsidR="00F1684F" w:rsidRPr="00854A70">
        <w:rPr>
          <w:lang w:val="en-AU"/>
        </w:rPr>
        <w:t xml:space="preserve"> </w:t>
      </w:r>
      <w:r w:rsidR="00881348" w:rsidRPr="00854A70">
        <w:rPr>
          <w:lang w:val="en-AU"/>
        </w:rPr>
        <w:t>In the interest of being realistic, timely and targeted, o</w:t>
      </w:r>
      <w:r w:rsidR="00F1684F" w:rsidRPr="00854A70">
        <w:rPr>
          <w:lang w:val="en-AU"/>
        </w:rPr>
        <w:t xml:space="preserve">ur monitoring activities will </w:t>
      </w:r>
      <w:r w:rsidR="00881348" w:rsidRPr="00854A70">
        <w:rPr>
          <w:lang w:val="en-AU"/>
        </w:rPr>
        <w:t>align with the DRF/DRAF results framework (logframe</w:t>
      </w:r>
      <w:r w:rsidR="000D267D">
        <w:rPr>
          <w:lang w:val="en-AU"/>
        </w:rPr>
        <w:t>, output 4</w:t>
      </w:r>
      <w:r w:rsidR="00881348" w:rsidRPr="00854A70">
        <w:rPr>
          <w:lang w:val="en-AU"/>
        </w:rPr>
        <w:t>) and use existing monitoring mechanisms to track progress and effectiveness of our technical assistance investments.</w:t>
      </w:r>
    </w:p>
    <w:p w14:paraId="47F4654C" w14:textId="6BCC6951" w:rsidR="00881348" w:rsidRPr="000D267D" w:rsidRDefault="00881348" w:rsidP="00854A70">
      <w:pPr>
        <w:spacing w:before="120" w:after="120"/>
        <w:jc w:val="both"/>
        <w:rPr>
          <w:rFonts w:asciiTheme="majorHAnsi" w:eastAsiaTheme="majorEastAsia" w:hAnsiTheme="majorHAnsi" w:cstheme="majorBidi"/>
          <w:b/>
          <w:color w:val="2E74B5" w:themeColor="accent1" w:themeShade="BF"/>
          <w:sz w:val="26"/>
          <w:szCs w:val="26"/>
          <w:lang w:val="en-AU"/>
        </w:rPr>
      </w:pPr>
      <w:r w:rsidRPr="000D267D">
        <w:rPr>
          <w:rFonts w:asciiTheme="majorHAnsi" w:eastAsiaTheme="majorEastAsia" w:hAnsiTheme="majorHAnsi" w:cstheme="majorBidi"/>
          <w:b/>
          <w:color w:val="2E74B5" w:themeColor="accent1" w:themeShade="BF"/>
          <w:sz w:val="26"/>
          <w:szCs w:val="26"/>
          <w:lang w:val="en-AU"/>
        </w:rPr>
        <w:t>Key Performance Question</w:t>
      </w:r>
      <w:r w:rsidR="002A7478" w:rsidRPr="000D267D">
        <w:rPr>
          <w:rFonts w:asciiTheme="majorHAnsi" w:eastAsiaTheme="majorEastAsia" w:hAnsiTheme="majorHAnsi" w:cstheme="majorBidi"/>
          <w:b/>
          <w:color w:val="2E74B5" w:themeColor="accent1" w:themeShade="BF"/>
          <w:sz w:val="26"/>
          <w:szCs w:val="26"/>
          <w:lang w:val="en-AU"/>
        </w:rPr>
        <w:t>s</w:t>
      </w:r>
      <w:r w:rsidRPr="000D267D">
        <w:rPr>
          <w:rFonts w:asciiTheme="majorHAnsi" w:eastAsiaTheme="majorEastAsia" w:hAnsiTheme="majorHAnsi" w:cstheme="majorBidi"/>
          <w:b/>
          <w:color w:val="2E74B5" w:themeColor="accent1" w:themeShade="BF"/>
          <w:sz w:val="26"/>
          <w:szCs w:val="26"/>
          <w:lang w:val="en-AU"/>
        </w:rPr>
        <w:t>:</w:t>
      </w:r>
    </w:p>
    <w:p w14:paraId="084F43C7" w14:textId="77777777" w:rsidR="00A503C0" w:rsidRDefault="002A7478" w:rsidP="00A503C0">
      <w:pPr>
        <w:spacing w:before="120" w:after="120"/>
        <w:jc w:val="both"/>
        <w:rPr>
          <w:lang w:val="en-AU"/>
        </w:rPr>
      </w:pPr>
      <w:r w:rsidRPr="00854A70">
        <w:rPr>
          <w:lang w:val="en-AU"/>
        </w:rPr>
        <w:t>How many persons (disaggregated by gender and disability) have benefitted from DRF/DRAF’s technical assistance investments?</w:t>
      </w:r>
      <w:r w:rsidR="00A503C0">
        <w:rPr>
          <w:lang w:val="en-AU"/>
        </w:rPr>
        <w:t xml:space="preserve"> </w:t>
      </w:r>
    </w:p>
    <w:p w14:paraId="122CA9B3" w14:textId="67F88979" w:rsidR="002A7478" w:rsidRPr="00A503C0" w:rsidRDefault="00A503C0" w:rsidP="00A503C0">
      <w:pPr>
        <w:pStyle w:val="ListParagraph"/>
        <w:numPr>
          <w:ilvl w:val="0"/>
          <w:numId w:val="39"/>
        </w:numPr>
        <w:spacing w:before="120" w:after="120"/>
        <w:jc w:val="both"/>
        <w:rPr>
          <w:lang w:val="en-AU"/>
        </w:rPr>
      </w:pPr>
      <w:r>
        <w:rPr>
          <w:lang w:val="en-AU"/>
        </w:rPr>
        <w:t xml:space="preserve">Measured using </w:t>
      </w:r>
      <w:r w:rsidR="00E72BF3">
        <w:rPr>
          <w:lang w:val="en-AU"/>
        </w:rPr>
        <w:t>Logframe Indicator 4a</w:t>
      </w:r>
    </w:p>
    <w:p w14:paraId="7AB95007" w14:textId="77777777" w:rsidR="00A503C0" w:rsidRPr="00A503C0" w:rsidRDefault="002A7478" w:rsidP="00A503C0">
      <w:pPr>
        <w:spacing w:before="120" w:after="120"/>
        <w:jc w:val="both"/>
        <w:rPr>
          <w:lang w:val="en-AU"/>
        </w:rPr>
      </w:pPr>
      <w:r w:rsidRPr="00854A70">
        <w:rPr>
          <w:lang w:val="en-AU"/>
        </w:rPr>
        <w:t>To what extent</w:t>
      </w:r>
      <w:r w:rsidR="00881348" w:rsidRPr="00854A70">
        <w:rPr>
          <w:lang w:val="en-AU"/>
        </w:rPr>
        <w:t xml:space="preserve"> </w:t>
      </w:r>
      <w:r w:rsidRPr="00854A70">
        <w:rPr>
          <w:lang w:val="en-AU"/>
        </w:rPr>
        <w:t xml:space="preserve">have </w:t>
      </w:r>
      <w:r w:rsidR="00881348" w:rsidRPr="00854A70">
        <w:rPr>
          <w:lang w:val="en-AU"/>
        </w:rPr>
        <w:t xml:space="preserve">our </w:t>
      </w:r>
      <w:r w:rsidR="00F1684F" w:rsidRPr="00854A70">
        <w:rPr>
          <w:lang w:val="en-AU"/>
        </w:rPr>
        <w:t xml:space="preserve">technical assistance </w:t>
      </w:r>
      <w:r w:rsidR="00881348" w:rsidRPr="00854A70">
        <w:rPr>
          <w:lang w:val="en-AU"/>
        </w:rPr>
        <w:t>investment</w:t>
      </w:r>
      <w:r w:rsidRPr="00854A70">
        <w:rPr>
          <w:lang w:val="en-AU"/>
        </w:rPr>
        <w:t>s</w:t>
      </w:r>
      <w:r w:rsidR="00881348" w:rsidRPr="00854A70">
        <w:rPr>
          <w:lang w:val="en-AU"/>
        </w:rPr>
        <w:t xml:space="preserve"> equipped </w:t>
      </w:r>
      <w:r w:rsidR="00881348" w:rsidRPr="00854A70">
        <w:t xml:space="preserve">Grantees to advocate on the rights and inclusion of persons with disabilities </w:t>
      </w:r>
      <w:r w:rsidR="007B776E">
        <w:t xml:space="preserve">in development </w:t>
      </w:r>
      <w:r w:rsidR="00881348" w:rsidRPr="00854A70">
        <w:t xml:space="preserve">at local, national and international </w:t>
      </w:r>
      <w:r w:rsidR="00881348" w:rsidRPr="00A503C0">
        <w:rPr>
          <w:lang w:val="en-AU"/>
        </w:rPr>
        <w:t>levels?</w:t>
      </w:r>
      <w:r w:rsidR="00A503C0" w:rsidRPr="00A503C0">
        <w:rPr>
          <w:lang w:val="en-AU"/>
        </w:rPr>
        <w:t xml:space="preserve"> </w:t>
      </w:r>
    </w:p>
    <w:p w14:paraId="19705E3E" w14:textId="2EB1E3D6" w:rsidR="00881348" w:rsidRPr="00854A70" w:rsidRDefault="00A503C0" w:rsidP="00A503C0">
      <w:pPr>
        <w:pStyle w:val="ListParagraph"/>
        <w:numPr>
          <w:ilvl w:val="0"/>
          <w:numId w:val="39"/>
        </w:numPr>
        <w:spacing w:before="120" w:after="120"/>
        <w:jc w:val="both"/>
      </w:pPr>
      <w:r w:rsidRPr="00A503C0">
        <w:rPr>
          <w:lang w:val="en-AU"/>
        </w:rPr>
        <w:t xml:space="preserve">Measured </w:t>
      </w:r>
      <w:r>
        <w:rPr>
          <w:lang w:val="en-AU"/>
        </w:rPr>
        <w:t xml:space="preserve">using </w:t>
      </w:r>
      <w:r w:rsidR="00E72BF3">
        <w:rPr>
          <w:lang w:val="en-AU"/>
        </w:rPr>
        <w:t>Logframe Indicator 4.b and 4.c</w:t>
      </w:r>
      <w:r w:rsidRPr="00A503C0">
        <w:rPr>
          <w:lang w:val="en-AU"/>
        </w:rPr>
        <w:t xml:space="preserve"> below as well as qualitative methods to determine </w:t>
      </w:r>
      <w:r>
        <w:rPr>
          <w:lang w:val="en-AU"/>
        </w:rPr>
        <w:t>effectiveness</w:t>
      </w:r>
      <w:r>
        <w:t xml:space="preserve"> of the technical assistance contribution in supporting change</w:t>
      </w:r>
    </w:p>
    <w:p w14:paraId="26760E59" w14:textId="1B3529ED" w:rsidR="00340E9C" w:rsidRPr="000D267D" w:rsidRDefault="00A503C0" w:rsidP="000D267D">
      <w:pPr>
        <w:spacing w:before="120" w:after="120"/>
        <w:jc w:val="both"/>
        <w:rPr>
          <w:rFonts w:asciiTheme="majorHAnsi" w:eastAsiaTheme="majorEastAsia" w:hAnsiTheme="majorHAnsi" w:cstheme="majorBidi"/>
          <w:b/>
          <w:color w:val="2E74B5" w:themeColor="accent1" w:themeShade="BF"/>
          <w:sz w:val="26"/>
          <w:szCs w:val="26"/>
          <w:lang w:val="en-AU"/>
        </w:rPr>
      </w:pPr>
      <w:r w:rsidRPr="000D267D">
        <w:rPr>
          <w:rFonts w:asciiTheme="majorHAnsi" w:eastAsiaTheme="majorEastAsia" w:hAnsiTheme="majorHAnsi" w:cstheme="majorBidi"/>
          <w:b/>
          <w:color w:val="2E74B5" w:themeColor="accent1" w:themeShade="BF"/>
          <w:sz w:val="26"/>
          <w:szCs w:val="26"/>
          <w:lang w:val="en-AU"/>
        </w:rPr>
        <w:t xml:space="preserve">Logframe </w:t>
      </w:r>
      <w:r w:rsidR="00340E9C" w:rsidRPr="000D267D">
        <w:rPr>
          <w:rFonts w:asciiTheme="majorHAnsi" w:eastAsiaTheme="majorEastAsia" w:hAnsiTheme="majorHAnsi" w:cstheme="majorBidi"/>
          <w:b/>
          <w:color w:val="2E74B5" w:themeColor="accent1" w:themeShade="BF"/>
          <w:sz w:val="26"/>
          <w:szCs w:val="26"/>
          <w:lang w:val="en-AU"/>
        </w:rPr>
        <w:t>Indicators:</w:t>
      </w:r>
    </w:p>
    <w:p w14:paraId="54927163" w14:textId="6A2CE7C6" w:rsidR="007B776E" w:rsidRPr="00BF35C2" w:rsidRDefault="00E72BF3" w:rsidP="00BF35C2">
      <w:pPr>
        <w:jc w:val="both"/>
        <w:rPr>
          <w:rFonts w:ascii="Times New Roman" w:hAnsi="Times New Roman" w:cs="Times New Roman"/>
          <w:color w:val="000000"/>
          <w:lang w:val="en-GB" w:eastAsia="en-GB"/>
        </w:rPr>
      </w:pPr>
      <w:r>
        <w:rPr>
          <w:rFonts w:ascii="Calibri" w:hAnsi="Calibri" w:cs="Times New Roman"/>
          <w:color w:val="000000"/>
          <w:lang w:val="en-GB" w:eastAsia="en-GB"/>
        </w:rPr>
        <w:t>Indicator</w:t>
      </w:r>
      <w:r w:rsidR="007E5D8A">
        <w:rPr>
          <w:rFonts w:ascii="Calibri" w:hAnsi="Calibri" w:cs="Times New Roman"/>
          <w:color w:val="000000"/>
          <w:lang w:val="en-GB" w:eastAsia="en-GB"/>
        </w:rPr>
        <w:t xml:space="preserve"> 4a: </w:t>
      </w:r>
      <w:r w:rsidR="002A7478" w:rsidRPr="00BF35C2">
        <w:rPr>
          <w:rFonts w:ascii="Calibri" w:hAnsi="Calibri" w:cs="Times New Roman"/>
          <w:color w:val="000000"/>
          <w:lang w:val="en-GB" w:eastAsia="en-GB"/>
        </w:rPr>
        <w:t xml:space="preserve">Number of persons trained through DRF funded </w:t>
      </w:r>
      <w:r w:rsidR="007B776E" w:rsidRPr="00BF35C2">
        <w:rPr>
          <w:rFonts w:ascii="Calibri" w:hAnsi="Calibri" w:cs="Times New Roman"/>
          <w:color w:val="000000"/>
          <w:lang w:val="en-GB" w:eastAsia="en-GB"/>
        </w:rPr>
        <w:t>technical assistance (</w:t>
      </w:r>
      <w:r w:rsidR="002A7478" w:rsidRPr="00BF35C2">
        <w:rPr>
          <w:rFonts w:ascii="Calibri" w:hAnsi="Calibri" w:cs="Times New Roman"/>
          <w:color w:val="000000"/>
          <w:lang w:val="en-GB" w:eastAsia="en-GB"/>
        </w:rPr>
        <w:t>disaggregated by gender and disability</w:t>
      </w:r>
      <w:r w:rsidR="007B776E" w:rsidRPr="00BF35C2">
        <w:rPr>
          <w:rFonts w:ascii="Calibri" w:hAnsi="Calibri" w:cs="Times New Roman"/>
          <w:color w:val="000000"/>
          <w:lang w:val="en-GB" w:eastAsia="en-GB"/>
        </w:rPr>
        <w:t>)</w:t>
      </w:r>
      <w:r w:rsidR="002A7478" w:rsidRPr="00BF35C2">
        <w:rPr>
          <w:rFonts w:ascii="Calibri" w:hAnsi="Calibri" w:cs="Times New Roman"/>
          <w:color w:val="000000"/>
          <w:lang w:val="en-GB" w:eastAsia="en-GB"/>
        </w:rPr>
        <w:t xml:space="preserve"> </w:t>
      </w:r>
    </w:p>
    <w:p w14:paraId="73E8BA49" w14:textId="1D059939" w:rsidR="002A7478" w:rsidRPr="00854A70" w:rsidRDefault="007B776E" w:rsidP="00A503C0">
      <w:pPr>
        <w:pStyle w:val="ListParagraph"/>
        <w:numPr>
          <w:ilvl w:val="0"/>
          <w:numId w:val="39"/>
        </w:numPr>
        <w:spacing w:before="240" w:after="120"/>
        <w:jc w:val="both"/>
        <w:rPr>
          <w:rFonts w:ascii="Times New Roman" w:hAnsi="Times New Roman" w:cs="Times New Roman"/>
          <w:color w:val="000000"/>
          <w:lang w:val="en-GB" w:eastAsia="en-GB"/>
        </w:rPr>
      </w:pPr>
      <w:r w:rsidRPr="00854A70" w:rsidDel="007B776E">
        <w:rPr>
          <w:rFonts w:ascii="Calibri" w:hAnsi="Calibri" w:cs="Times New Roman"/>
          <w:color w:val="000000"/>
          <w:lang w:val="en-GB" w:eastAsia="en-GB"/>
        </w:rPr>
        <w:t xml:space="preserve"> </w:t>
      </w:r>
      <w:r w:rsidR="002A7478" w:rsidRPr="00854A70">
        <w:rPr>
          <w:rFonts w:ascii="Calibri" w:hAnsi="Calibri" w:cs="Times New Roman"/>
          <w:i/>
          <w:iCs/>
          <w:color w:val="000000"/>
          <w:lang w:val="en-GB" w:eastAsia="en-GB"/>
        </w:rPr>
        <w:t>Note: “persons trained”</w:t>
      </w:r>
      <w:r>
        <w:rPr>
          <w:rFonts w:ascii="Calibri" w:hAnsi="Calibri" w:cs="Times New Roman"/>
          <w:i/>
          <w:iCs/>
          <w:color w:val="000000"/>
          <w:lang w:val="en-GB" w:eastAsia="en-GB"/>
        </w:rPr>
        <w:t xml:space="preserve"> includes, and is not limited to,</w:t>
      </w:r>
      <w:r w:rsidR="002A7478" w:rsidRPr="00854A70">
        <w:rPr>
          <w:rFonts w:ascii="Calibri" w:hAnsi="Calibri" w:cs="Times New Roman"/>
          <w:i/>
          <w:iCs/>
          <w:color w:val="000000"/>
          <w:lang w:val="en-GB" w:eastAsia="en-GB"/>
        </w:rPr>
        <w:t xml:space="preserve"> persons with disabilities</w:t>
      </w:r>
      <w:r>
        <w:rPr>
          <w:rFonts w:ascii="Calibri" w:hAnsi="Calibri" w:cs="Times New Roman"/>
          <w:i/>
          <w:iCs/>
          <w:color w:val="000000"/>
          <w:lang w:val="en-GB" w:eastAsia="en-GB"/>
        </w:rPr>
        <w:t xml:space="preserve">. National coalition partners and other stakeholders may also attend and benefit from DRF technical assistance investments. </w:t>
      </w:r>
    </w:p>
    <w:p w14:paraId="0A97F6AB" w14:textId="2CDBD3A3" w:rsidR="007B776E" w:rsidRPr="00BF35C2" w:rsidRDefault="00E72BF3" w:rsidP="00BF35C2">
      <w:pPr>
        <w:jc w:val="both"/>
        <w:rPr>
          <w:rFonts w:ascii="Arial" w:hAnsi="Arial" w:cs="Arial"/>
          <w:color w:val="000000"/>
          <w:lang w:val="en-GB" w:eastAsia="en-GB"/>
        </w:rPr>
      </w:pPr>
      <w:r>
        <w:rPr>
          <w:rFonts w:ascii="Calibri" w:hAnsi="Calibri" w:cs="Arial"/>
          <w:color w:val="000000"/>
          <w:lang w:eastAsia="en-GB"/>
        </w:rPr>
        <w:t>Indicator</w:t>
      </w:r>
      <w:r w:rsidR="007E5D8A" w:rsidRPr="00BF35C2">
        <w:rPr>
          <w:rFonts w:ascii="Calibri" w:hAnsi="Calibri" w:cs="Arial"/>
          <w:color w:val="000000"/>
          <w:lang w:eastAsia="en-GB"/>
        </w:rPr>
        <w:t xml:space="preserve"> 4.b: </w:t>
      </w:r>
      <w:r w:rsidR="002A7478" w:rsidRPr="00BF35C2">
        <w:rPr>
          <w:rFonts w:ascii="Calibri" w:hAnsi="Calibri" w:cs="Arial"/>
          <w:color w:val="000000"/>
          <w:lang w:eastAsia="en-GB"/>
        </w:rPr>
        <w:t xml:space="preserve">Number and type of </w:t>
      </w:r>
      <w:r w:rsidR="00432742" w:rsidRPr="00BF35C2">
        <w:rPr>
          <w:rFonts w:ascii="Calibri" w:hAnsi="Calibri" w:cs="Arial"/>
          <w:color w:val="000000"/>
          <w:lang w:eastAsia="en-GB"/>
        </w:rPr>
        <w:t xml:space="preserve">DRF funded </w:t>
      </w:r>
      <w:r w:rsidR="00F343A1" w:rsidRPr="00BF35C2">
        <w:rPr>
          <w:rFonts w:ascii="Calibri" w:hAnsi="Calibri" w:cs="Arial"/>
          <w:color w:val="000000"/>
          <w:lang w:eastAsia="en-GB"/>
        </w:rPr>
        <w:t>technical assistance</w:t>
      </w:r>
      <w:r w:rsidR="002A7478" w:rsidRPr="00BF35C2">
        <w:rPr>
          <w:rFonts w:ascii="Calibri" w:hAnsi="Calibri" w:cs="Arial"/>
          <w:color w:val="000000"/>
          <w:lang w:eastAsia="en-GB"/>
        </w:rPr>
        <w:t xml:space="preserve"> provided to grantees (disaggregated by </w:t>
      </w:r>
      <w:r w:rsidR="000D267D">
        <w:rPr>
          <w:rFonts w:ascii="Calibri" w:hAnsi="Calibri" w:cs="Arial"/>
          <w:color w:val="000000"/>
          <w:lang w:eastAsia="en-GB"/>
        </w:rPr>
        <w:t>technical assistance focus area</w:t>
      </w:r>
      <w:r w:rsidR="002A7478" w:rsidRPr="00BF35C2">
        <w:rPr>
          <w:rFonts w:ascii="Calibri" w:hAnsi="Calibri" w:cs="Arial"/>
          <w:color w:val="000000"/>
          <w:lang w:eastAsia="en-GB"/>
        </w:rPr>
        <w:t>).  </w:t>
      </w:r>
    </w:p>
    <w:p w14:paraId="423F7DED" w14:textId="30816AB9" w:rsidR="002A7478" w:rsidRPr="00BF35C2" w:rsidRDefault="002A7478" w:rsidP="00A503C0">
      <w:pPr>
        <w:pStyle w:val="ListParagraph"/>
        <w:numPr>
          <w:ilvl w:val="0"/>
          <w:numId w:val="39"/>
        </w:numPr>
        <w:spacing w:before="240" w:after="120"/>
        <w:jc w:val="both"/>
        <w:rPr>
          <w:rFonts w:ascii="Calibri" w:hAnsi="Calibri" w:cs="Times New Roman"/>
          <w:i/>
          <w:iCs/>
          <w:color w:val="000000"/>
          <w:lang w:val="en-GB" w:eastAsia="en-GB"/>
        </w:rPr>
      </w:pPr>
      <w:r w:rsidRPr="00BF35C2">
        <w:rPr>
          <w:rFonts w:ascii="Calibri" w:hAnsi="Calibri" w:cs="Times New Roman"/>
          <w:i/>
          <w:iCs/>
          <w:color w:val="000000"/>
          <w:lang w:val="en-GB" w:eastAsia="en-GB"/>
        </w:rPr>
        <w:t>Note:</w:t>
      </w:r>
      <w:r w:rsidR="00432742" w:rsidRPr="00BF35C2">
        <w:rPr>
          <w:rFonts w:ascii="Calibri" w:hAnsi="Calibri" w:cs="Times New Roman"/>
          <w:i/>
          <w:iCs/>
          <w:color w:val="000000"/>
          <w:lang w:val="en-GB" w:eastAsia="en-GB"/>
        </w:rPr>
        <w:t xml:space="preserve"> Type of </w:t>
      </w:r>
      <w:r w:rsidRPr="00BF35C2">
        <w:rPr>
          <w:rFonts w:ascii="Calibri" w:hAnsi="Calibri" w:cs="Times New Roman"/>
          <w:i/>
          <w:iCs/>
          <w:color w:val="000000"/>
          <w:lang w:val="en-GB" w:eastAsia="en-GB"/>
        </w:rPr>
        <w:t xml:space="preserve">training </w:t>
      </w:r>
      <w:r w:rsidR="00432742" w:rsidRPr="00BF35C2">
        <w:rPr>
          <w:rFonts w:ascii="Calibri" w:hAnsi="Calibri" w:cs="Times New Roman"/>
          <w:i/>
          <w:iCs/>
          <w:color w:val="000000"/>
          <w:lang w:val="en-GB" w:eastAsia="en-GB"/>
        </w:rPr>
        <w:t>refers to training facilitated</w:t>
      </w:r>
      <w:r w:rsidRPr="00BF35C2">
        <w:rPr>
          <w:rFonts w:ascii="Calibri" w:hAnsi="Calibri" w:cs="Times New Roman"/>
          <w:i/>
          <w:iCs/>
          <w:color w:val="000000"/>
          <w:lang w:val="en-GB" w:eastAsia="en-GB"/>
        </w:rPr>
        <w:t xml:space="preserve"> </w:t>
      </w:r>
      <w:r w:rsidR="00432742" w:rsidRPr="00BF35C2">
        <w:rPr>
          <w:rFonts w:ascii="Calibri" w:hAnsi="Calibri" w:cs="Times New Roman"/>
          <w:i/>
          <w:iCs/>
          <w:color w:val="000000"/>
          <w:lang w:val="en-GB" w:eastAsia="en-GB"/>
        </w:rPr>
        <w:t>during grantee convenings</w:t>
      </w:r>
      <w:r w:rsidRPr="00BF35C2">
        <w:rPr>
          <w:rFonts w:ascii="Calibri" w:hAnsi="Calibri" w:cs="Times New Roman"/>
          <w:i/>
          <w:iCs/>
          <w:color w:val="000000"/>
          <w:lang w:val="en-GB" w:eastAsia="en-GB"/>
        </w:rPr>
        <w:t>,</w:t>
      </w:r>
      <w:r w:rsidR="009D43EB" w:rsidRPr="00BF35C2">
        <w:rPr>
          <w:rFonts w:ascii="Calibri" w:hAnsi="Calibri" w:cs="Times New Roman"/>
          <w:i/>
          <w:iCs/>
          <w:color w:val="000000"/>
          <w:lang w:val="en-GB" w:eastAsia="en-GB"/>
        </w:rPr>
        <w:t xml:space="preserve"> as a</w:t>
      </w:r>
      <w:r w:rsidR="00432742" w:rsidRPr="00BF35C2">
        <w:rPr>
          <w:rFonts w:ascii="Calibri" w:hAnsi="Calibri" w:cs="Times New Roman"/>
          <w:i/>
          <w:iCs/>
          <w:color w:val="000000"/>
          <w:lang w:val="en-GB" w:eastAsia="en-GB"/>
        </w:rPr>
        <w:t xml:space="preserve"> stand</w:t>
      </w:r>
      <w:r w:rsidR="00B4118D" w:rsidRPr="00BF35C2">
        <w:rPr>
          <w:rFonts w:ascii="Calibri" w:hAnsi="Calibri" w:cs="Times New Roman"/>
          <w:i/>
          <w:iCs/>
          <w:color w:val="000000"/>
          <w:lang w:val="en-GB" w:eastAsia="en-GB"/>
        </w:rPr>
        <w:t>-</w:t>
      </w:r>
      <w:r w:rsidR="00432742" w:rsidRPr="00BF35C2">
        <w:rPr>
          <w:rFonts w:ascii="Calibri" w:hAnsi="Calibri" w:cs="Times New Roman"/>
          <w:i/>
          <w:iCs/>
          <w:color w:val="000000"/>
          <w:lang w:val="en-GB" w:eastAsia="en-GB"/>
        </w:rPr>
        <w:t xml:space="preserve">alone </w:t>
      </w:r>
      <w:r w:rsidRPr="00BF35C2">
        <w:rPr>
          <w:rFonts w:ascii="Calibri" w:hAnsi="Calibri" w:cs="Times New Roman"/>
          <w:i/>
          <w:iCs/>
          <w:color w:val="000000"/>
          <w:lang w:val="en-GB" w:eastAsia="en-GB"/>
        </w:rPr>
        <w:t>customized</w:t>
      </w:r>
      <w:r w:rsidR="00432742" w:rsidRPr="00BF35C2">
        <w:rPr>
          <w:rFonts w:ascii="Calibri" w:hAnsi="Calibri" w:cs="Times New Roman"/>
          <w:i/>
          <w:iCs/>
          <w:color w:val="000000"/>
          <w:lang w:val="en-GB" w:eastAsia="en-GB"/>
        </w:rPr>
        <w:t xml:space="preserve"> training</w:t>
      </w:r>
      <w:r w:rsidRPr="00BF35C2">
        <w:rPr>
          <w:rFonts w:ascii="Calibri" w:hAnsi="Calibri" w:cs="Times New Roman"/>
          <w:i/>
          <w:iCs/>
          <w:color w:val="000000"/>
          <w:lang w:val="en-GB" w:eastAsia="en-GB"/>
        </w:rPr>
        <w:t>, incorporated i</w:t>
      </w:r>
      <w:r w:rsidR="00432742" w:rsidRPr="00BF35C2">
        <w:rPr>
          <w:rFonts w:ascii="Calibri" w:hAnsi="Calibri" w:cs="Times New Roman"/>
          <w:i/>
          <w:iCs/>
          <w:color w:val="000000"/>
          <w:lang w:val="en-GB" w:eastAsia="en-GB"/>
        </w:rPr>
        <w:t>nto T</w:t>
      </w:r>
      <w:r w:rsidR="000D267D">
        <w:rPr>
          <w:rFonts w:ascii="Calibri" w:hAnsi="Calibri" w:cs="Times New Roman"/>
          <w:i/>
          <w:iCs/>
          <w:color w:val="000000"/>
          <w:lang w:val="en-GB" w:eastAsia="en-GB"/>
        </w:rPr>
        <w:t>echnical Assistance</w:t>
      </w:r>
      <w:r w:rsidR="00432742" w:rsidRPr="00BF35C2">
        <w:rPr>
          <w:rFonts w:ascii="Calibri" w:hAnsi="Calibri" w:cs="Times New Roman"/>
          <w:i/>
          <w:iCs/>
          <w:color w:val="000000"/>
          <w:lang w:val="en-GB" w:eastAsia="en-GB"/>
        </w:rPr>
        <w:t xml:space="preserve"> grants to national umbrella organizations</w:t>
      </w:r>
      <w:r w:rsidRPr="00BF35C2">
        <w:rPr>
          <w:rFonts w:ascii="Calibri" w:hAnsi="Calibri" w:cs="Times New Roman"/>
          <w:i/>
          <w:iCs/>
          <w:color w:val="000000"/>
          <w:lang w:val="en-GB" w:eastAsia="en-GB"/>
        </w:rPr>
        <w:t xml:space="preserve"> or through subject matter experts </w:t>
      </w:r>
      <w:r w:rsidR="00432742" w:rsidRPr="00BF35C2">
        <w:rPr>
          <w:rFonts w:ascii="Calibri" w:hAnsi="Calibri" w:cs="Times New Roman"/>
          <w:i/>
          <w:iCs/>
          <w:color w:val="000000"/>
          <w:lang w:val="en-GB" w:eastAsia="en-GB"/>
        </w:rPr>
        <w:t>supporting Grantees</w:t>
      </w:r>
      <w:r w:rsidRPr="00BF35C2">
        <w:rPr>
          <w:rFonts w:ascii="Calibri" w:hAnsi="Calibri" w:cs="Times New Roman"/>
          <w:i/>
          <w:iCs/>
          <w:color w:val="000000"/>
          <w:lang w:val="en-GB" w:eastAsia="en-GB"/>
        </w:rPr>
        <w:t>)</w:t>
      </w:r>
      <w:r w:rsidR="007E5D8A" w:rsidRPr="00BF35C2">
        <w:rPr>
          <w:rFonts w:ascii="Calibri" w:hAnsi="Calibri" w:cs="Times New Roman"/>
          <w:i/>
          <w:iCs/>
          <w:color w:val="000000"/>
          <w:lang w:val="en-GB" w:eastAsia="en-GB"/>
        </w:rPr>
        <w:t>. It does not include technical assistance included within Grantee project activities and budgets</w:t>
      </w:r>
      <w:r w:rsidR="001F7824" w:rsidRPr="00BF35C2">
        <w:rPr>
          <w:rFonts w:ascii="Calibri" w:hAnsi="Calibri" w:cs="Times New Roman"/>
          <w:i/>
          <w:iCs/>
          <w:color w:val="000000"/>
          <w:lang w:val="en-GB" w:eastAsia="en-GB"/>
        </w:rPr>
        <w:t xml:space="preserve">; </w:t>
      </w:r>
      <w:r w:rsidR="000E7944" w:rsidRPr="00BF35C2">
        <w:rPr>
          <w:rFonts w:ascii="Calibri" w:hAnsi="Calibri" w:cs="Times New Roman"/>
          <w:i/>
          <w:iCs/>
          <w:color w:val="000000"/>
          <w:lang w:val="en-GB" w:eastAsia="en-GB"/>
        </w:rPr>
        <w:t>which will be monitored as part of</w:t>
      </w:r>
      <w:r w:rsidR="007E5D8A" w:rsidRPr="00BF35C2">
        <w:rPr>
          <w:rFonts w:ascii="Calibri" w:hAnsi="Calibri" w:cs="Times New Roman"/>
          <w:i/>
          <w:iCs/>
          <w:color w:val="000000"/>
          <w:lang w:val="en-GB" w:eastAsia="en-GB"/>
        </w:rPr>
        <w:t xml:space="preserve"> </w:t>
      </w:r>
      <w:r w:rsidR="000D267D">
        <w:rPr>
          <w:rFonts w:ascii="Calibri" w:hAnsi="Calibri" w:cs="Times New Roman"/>
          <w:i/>
          <w:iCs/>
          <w:color w:val="000000"/>
          <w:lang w:val="en-GB" w:eastAsia="en-GB"/>
        </w:rPr>
        <w:t>Indicator</w:t>
      </w:r>
      <w:r w:rsidR="007E5D8A" w:rsidRPr="00BF35C2">
        <w:rPr>
          <w:rFonts w:ascii="Calibri" w:hAnsi="Calibri" w:cs="Times New Roman"/>
          <w:i/>
          <w:iCs/>
          <w:color w:val="000000"/>
          <w:lang w:val="en-GB" w:eastAsia="en-GB"/>
        </w:rPr>
        <w:t xml:space="preserve"> 4c</w:t>
      </w:r>
      <w:r w:rsidR="000E7944" w:rsidRPr="00BF35C2">
        <w:rPr>
          <w:rFonts w:ascii="Calibri" w:hAnsi="Calibri" w:cs="Times New Roman"/>
          <w:i/>
          <w:iCs/>
          <w:color w:val="000000"/>
          <w:lang w:val="en-GB" w:eastAsia="en-GB"/>
        </w:rPr>
        <w:t>.</w:t>
      </w:r>
      <w:r w:rsidR="007E5D8A" w:rsidRPr="00BF35C2">
        <w:rPr>
          <w:rFonts w:ascii="Calibri" w:hAnsi="Calibri" w:cs="Times New Roman"/>
          <w:i/>
          <w:iCs/>
          <w:color w:val="000000"/>
          <w:lang w:val="en-GB" w:eastAsia="en-GB"/>
        </w:rPr>
        <w:t xml:space="preserve"> </w:t>
      </w:r>
    </w:p>
    <w:p w14:paraId="4EAC64AD" w14:textId="4C0E8972" w:rsidR="00750357" w:rsidRPr="00BF35C2" w:rsidRDefault="00432742">
      <w:pPr>
        <w:pStyle w:val="ListParagraph"/>
        <w:numPr>
          <w:ilvl w:val="0"/>
          <w:numId w:val="39"/>
        </w:numPr>
        <w:spacing w:before="240" w:after="120"/>
        <w:jc w:val="both"/>
        <w:rPr>
          <w:rFonts w:ascii="Arial" w:hAnsi="Arial" w:cs="Arial"/>
          <w:color w:val="000000"/>
          <w:lang w:val="en-GB" w:eastAsia="en-GB"/>
        </w:rPr>
      </w:pPr>
      <w:r w:rsidRPr="00BF35C2">
        <w:rPr>
          <w:rFonts w:ascii="Calibri" w:hAnsi="Calibri" w:cs="Times New Roman"/>
          <w:i/>
          <w:iCs/>
          <w:color w:val="000000"/>
          <w:lang w:val="en-GB" w:eastAsia="en-GB"/>
        </w:rPr>
        <w:t>Note: T</w:t>
      </w:r>
      <w:r w:rsidR="000D267D">
        <w:rPr>
          <w:rFonts w:ascii="Calibri" w:hAnsi="Calibri" w:cs="Times New Roman"/>
          <w:i/>
          <w:iCs/>
          <w:color w:val="000000"/>
          <w:lang w:val="en-GB" w:eastAsia="en-GB"/>
        </w:rPr>
        <w:t xml:space="preserve">echnical </w:t>
      </w:r>
      <w:r w:rsidRPr="00BF35C2">
        <w:rPr>
          <w:rFonts w:ascii="Calibri" w:hAnsi="Calibri" w:cs="Times New Roman"/>
          <w:i/>
          <w:iCs/>
          <w:color w:val="000000"/>
          <w:lang w:val="en-GB" w:eastAsia="en-GB"/>
        </w:rPr>
        <w:t>A</w:t>
      </w:r>
      <w:r w:rsidR="000D267D">
        <w:rPr>
          <w:rFonts w:ascii="Calibri" w:hAnsi="Calibri" w:cs="Times New Roman"/>
          <w:i/>
          <w:iCs/>
          <w:color w:val="000000"/>
          <w:lang w:val="en-GB" w:eastAsia="en-GB"/>
        </w:rPr>
        <w:t>ssistance focus areas refers to the four</w:t>
      </w:r>
      <w:r w:rsidRPr="00BF35C2">
        <w:rPr>
          <w:rFonts w:ascii="Calibri" w:hAnsi="Calibri" w:cs="Times New Roman"/>
          <w:i/>
          <w:iCs/>
          <w:color w:val="000000"/>
          <w:lang w:val="en-GB" w:eastAsia="en-GB"/>
        </w:rPr>
        <w:t xml:space="preserve"> priority focus areas identified above under “what will we</w:t>
      </w:r>
      <w:r w:rsidRPr="00BF35C2">
        <w:rPr>
          <w:rFonts w:ascii="Calibri" w:hAnsi="Calibri" w:cs="Arial"/>
          <w:i/>
          <w:iCs/>
          <w:color w:val="000000"/>
          <w:lang w:eastAsia="en-GB"/>
        </w:rPr>
        <w:t xml:space="preserve"> do” </w:t>
      </w:r>
    </w:p>
    <w:p w14:paraId="3B2080CB" w14:textId="7157EB3D" w:rsidR="00750357" w:rsidRPr="00BF35C2" w:rsidRDefault="000D267D" w:rsidP="00BF35C2">
      <w:pPr>
        <w:jc w:val="both"/>
        <w:rPr>
          <w:rFonts w:ascii="Calibri" w:hAnsi="Calibri" w:cs="Arial"/>
          <w:color w:val="000000"/>
          <w:lang w:eastAsia="en-GB"/>
        </w:rPr>
      </w:pPr>
      <w:r>
        <w:rPr>
          <w:rFonts w:ascii="Calibri" w:hAnsi="Calibri" w:cs="Arial"/>
          <w:color w:val="000000"/>
          <w:lang w:eastAsia="en-GB"/>
        </w:rPr>
        <w:t>Indicator</w:t>
      </w:r>
      <w:r w:rsidR="007E5D8A" w:rsidRPr="00BF35C2">
        <w:rPr>
          <w:rFonts w:ascii="Calibri" w:hAnsi="Calibri" w:cs="Arial"/>
          <w:color w:val="000000"/>
          <w:lang w:eastAsia="en-GB"/>
        </w:rPr>
        <w:t xml:space="preserve"> 4</w:t>
      </w:r>
      <w:r>
        <w:rPr>
          <w:rFonts w:ascii="Calibri" w:hAnsi="Calibri" w:cs="Arial"/>
          <w:color w:val="000000"/>
          <w:lang w:eastAsia="en-GB"/>
        </w:rPr>
        <w:t>.</w:t>
      </w:r>
      <w:r w:rsidR="007E5D8A" w:rsidRPr="00BF35C2">
        <w:rPr>
          <w:rFonts w:ascii="Calibri" w:hAnsi="Calibri" w:cs="Arial"/>
          <w:color w:val="000000"/>
          <w:lang w:eastAsia="en-GB"/>
        </w:rPr>
        <w:t xml:space="preserve">c: </w:t>
      </w:r>
      <w:r w:rsidR="00750357" w:rsidRPr="00BF35C2">
        <w:rPr>
          <w:rFonts w:ascii="Calibri" w:hAnsi="Calibri" w:cs="Arial"/>
          <w:color w:val="000000"/>
          <w:lang w:eastAsia="en-GB"/>
        </w:rPr>
        <w:t>Percentage of total program budget spent on technical assistance</w:t>
      </w:r>
    </w:p>
    <w:p w14:paraId="5BF4E6B5" w14:textId="2766EA36" w:rsidR="007E5D8A" w:rsidRPr="00BF35C2" w:rsidRDefault="007E5D8A" w:rsidP="00BF35C2">
      <w:pPr>
        <w:pStyle w:val="ListParagraph"/>
        <w:numPr>
          <w:ilvl w:val="0"/>
          <w:numId w:val="40"/>
        </w:numPr>
        <w:jc w:val="both"/>
        <w:rPr>
          <w:rFonts w:ascii="Calibri" w:hAnsi="Calibri" w:cs="Arial"/>
          <w:color w:val="000000"/>
          <w:lang w:eastAsia="en-GB"/>
        </w:rPr>
      </w:pPr>
      <w:r w:rsidRPr="00BF35C2">
        <w:rPr>
          <w:rFonts w:ascii="Calibri" w:hAnsi="Calibri" w:cs="Arial"/>
          <w:i/>
          <w:color w:val="000000"/>
          <w:lang w:eastAsia="en-GB"/>
        </w:rPr>
        <w:lastRenderedPageBreak/>
        <w:t>Note: includes all technical assistance expenditure – Direct Technical Assistance activities, T</w:t>
      </w:r>
      <w:r w:rsidR="000D267D">
        <w:rPr>
          <w:rFonts w:ascii="Calibri" w:hAnsi="Calibri" w:cs="Arial"/>
          <w:i/>
          <w:color w:val="000000"/>
          <w:lang w:eastAsia="en-GB"/>
        </w:rPr>
        <w:t xml:space="preserve">echnical </w:t>
      </w:r>
      <w:r w:rsidRPr="00BF35C2">
        <w:rPr>
          <w:rFonts w:ascii="Calibri" w:hAnsi="Calibri" w:cs="Arial"/>
          <w:i/>
          <w:color w:val="000000"/>
          <w:lang w:eastAsia="en-GB"/>
        </w:rPr>
        <w:t>A</w:t>
      </w:r>
      <w:r w:rsidR="000D267D">
        <w:rPr>
          <w:rFonts w:ascii="Calibri" w:hAnsi="Calibri" w:cs="Arial"/>
          <w:i/>
          <w:color w:val="000000"/>
          <w:lang w:eastAsia="en-GB"/>
        </w:rPr>
        <w:t>ssistance</w:t>
      </w:r>
      <w:r w:rsidRPr="00BF35C2">
        <w:rPr>
          <w:rFonts w:ascii="Calibri" w:hAnsi="Calibri" w:cs="Arial"/>
          <w:i/>
          <w:color w:val="000000"/>
          <w:lang w:eastAsia="en-GB"/>
        </w:rPr>
        <w:t xml:space="preserve"> Grants to national umbrellas organizations and technical assistance included in Grantee project activities and budgets.</w:t>
      </w:r>
    </w:p>
    <w:p w14:paraId="040DCC4F" w14:textId="327CBBED" w:rsidR="00F63200" w:rsidRPr="00854A70" w:rsidRDefault="00556EB0" w:rsidP="00854A70">
      <w:pPr>
        <w:spacing w:before="240" w:after="120"/>
        <w:jc w:val="both"/>
        <w:rPr>
          <w:lang w:val="en-AU"/>
        </w:rPr>
      </w:pPr>
      <w:r w:rsidRPr="000D267D">
        <w:rPr>
          <w:rFonts w:asciiTheme="majorHAnsi" w:eastAsiaTheme="majorEastAsia" w:hAnsiTheme="majorHAnsi" w:cstheme="majorBidi"/>
          <w:b/>
          <w:color w:val="2E74B5" w:themeColor="accent1" w:themeShade="BF"/>
          <w:sz w:val="26"/>
          <w:szCs w:val="26"/>
          <w:lang w:val="en-AU"/>
        </w:rPr>
        <w:t>Mixed Methods</w:t>
      </w:r>
      <w:r w:rsidR="00F63200" w:rsidRPr="00854A70">
        <w:rPr>
          <w:lang w:val="en-AU"/>
        </w:rPr>
        <w:t xml:space="preserve"> </w:t>
      </w:r>
      <w:r w:rsidR="00DD068E" w:rsidRPr="00854A70">
        <w:rPr>
          <w:lang w:val="en-AU"/>
        </w:rPr>
        <w:t xml:space="preserve">will </w:t>
      </w:r>
      <w:r w:rsidR="00F63200" w:rsidRPr="00854A70">
        <w:rPr>
          <w:lang w:val="en-AU"/>
        </w:rPr>
        <w:t xml:space="preserve">be used </w:t>
      </w:r>
      <w:r w:rsidR="00DD068E" w:rsidRPr="00854A70">
        <w:rPr>
          <w:lang w:val="en-AU"/>
        </w:rPr>
        <w:t xml:space="preserve">to monitor the </w:t>
      </w:r>
      <w:r w:rsidR="002A7478" w:rsidRPr="00854A70">
        <w:rPr>
          <w:lang w:val="en-AU"/>
        </w:rPr>
        <w:t xml:space="preserve">progress and </w:t>
      </w:r>
      <w:r w:rsidR="00DD068E" w:rsidRPr="00854A70">
        <w:rPr>
          <w:lang w:val="en-AU"/>
        </w:rPr>
        <w:t>effectiveness of technical assistance</w:t>
      </w:r>
      <w:r w:rsidR="001B5146" w:rsidRPr="00854A70">
        <w:rPr>
          <w:lang w:val="en-AU"/>
        </w:rPr>
        <w:t>, including</w:t>
      </w:r>
      <w:r w:rsidR="00F63200" w:rsidRPr="00854A70">
        <w:rPr>
          <w:lang w:val="en-AU"/>
        </w:rPr>
        <w:t>:</w:t>
      </w:r>
    </w:p>
    <w:p w14:paraId="4D489719" w14:textId="10860D36" w:rsidR="00DD068E" w:rsidRPr="00854A70" w:rsidRDefault="00DD068E" w:rsidP="00854A70">
      <w:pPr>
        <w:pStyle w:val="ListParagraph"/>
        <w:numPr>
          <w:ilvl w:val="0"/>
          <w:numId w:val="28"/>
        </w:numPr>
        <w:spacing w:before="120" w:after="120"/>
        <w:contextualSpacing w:val="0"/>
        <w:jc w:val="both"/>
        <w:rPr>
          <w:lang w:val="en-AU"/>
        </w:rPr>
      </w:pPr>
      <w:r w:rsidRPr="00854A70">
        <w:rPr>
          <w:lang w:val="en-AU"/>
        </w:rPr>
        <w:t xml:space="preserve">Integrating aspects of technical assistance into existing </w:t>
      </w:r>
      <w:r w:rsidR="001B5146" w:rsidRPr="00854A70">
        <w:rPr>
          <w:lang w:val="en-AU"/>
        </w:rPr>
        <w:t xml:space="preserve">monitoring </w:t>
      </w:r>
      <w:r w:rsidRPr="00854A70">
        <w:rPr>
          <w:lang w:val="en-AU"/>
        </w:rPr>
        <w:t xml:space="preserve">processes such as the </w:t>
      </w:r>
      <w:r w:rsidR="001B5146" w:rsidRPr="00854A70">
        <w:rPr>
          <w:lang w:val="en-AU"/>
        </w:rPr>
        <w:t xml:space="preserve">logframe, </w:t>
      </w:r>
      <w:r w:rsidR="002A7478" w:rsidRPr="00854A70">
        <w:rPr>
          <w:lang w:val="en-AU"/>
        </w:rPr>
        <w:t>project reporting</w:t>
      </w:r>
      <w:r w:rsidR="009D43EB">
        <w:rPr>
          <w:lang w:val="en-AU"/>
        </w:rPr>
        <w:t xml:space="preserve"> (formal and informal reporting)</w:t>
      </w:r>
      <w:r w:rsidR="002A7478" w:rsidRPr="00854A70">
        <w:rPr>
          <w:lang w:val="en-AU"/>
        </w:rPr>
        <w:t xml:space="preserve">, </w:t>
      </w:r>
      <w:r w:rsidR="00F765BB">
        <w:rPr>
          <w:lang w:val="en-AU"/>
        </w:rPr>
        <w:t xml:space="preserve">quantitative </w:t>
      </w:r>
      <w:r w:rsidR="000D267D">
        <w:rPr>
          <w:lang w:val="en-AU"/>
        </w:rPr>
        <w:t xml:space="preserve">and qualitative </w:t>
      </w:r>
      <w:r w:rsidR="00F765BB">
        <w:rPr>
          <w:lang w:val="en-AU"/>
        </w:rPr>
        <w:t xml:space="preserve">data collection in </w:t>
      </w:r>
      <w:r w:rsidR="00F80B16">
        <w:rPr>
          <w:lang w:val="en-AU"/>
        </w:rPr>
        <w:t>grantee</w:t>
      </w:r>
      <w:r w:rsidR="00F80B16" w:rsidRPr="00854A70">
        <w:rPr>
          <w:lang w:val="en-AU"/>
        </w:rPr>
        <w:t xml:space="preserve"> </w:t>
      </w:r>
      <w:r w:rsidR="001B5146" w:rsidRPr="00854A70">
        <w:rPr>
          <w:lang w:val="en-AU"/>
        </w:rPr>
        <w:t>surveys</w:t>
      </w:r>
      <w:r w:rsidR="009D43EB">
        <w:rPr>
          <w:lang w:val="en-AU"/>
        </w:rPr>
        <w:t>, and evaluations</w:t>
      </w:r>
      <w:r w:rsidR="001B5146" w:rsidRPr="00854A70">
        <w:rPr>
          <w:lang w:val="en-AU"/>
        </w:rPr>
        <w:t>;</w:t>
      </w:r>
    </w:p>
    <w:p w14:paraId="5B40291C" w14:textId="13BC9BF3" w:rsidR="000D267D" w:rsidRPr="000D267D" w:rsidRDefault="000D267D" w:rsidP="000D267D">
      <w:pPr>
        <w:pStyle w:val="ListParagraph"/>
        <w:numPr>
          <w:ilvl w:val="0"/>
          <w:numId w:val="28"/>
        </w:numPr>
        <w:spacing w:before="120" w:after="120"/>
        <w:contextualSpacing w:val="0"/>
        <w:jc w:val="both"/>
        <w:rPr>
          <w:lang w:val="en-AU"/>
        </w:rPr>
      </w:pPr>
      <w:r w:rsidRPr="000D267D">
        <w:rPr>
          <w:lang w:val="en-AU"/>
        </w:rPr>
        <w:t>Measuring the frequency and focus of technical assistance that Program Team members provide to individual grantees via Learning Journals, which is a semi-annual monitoring tool that records ongoing developments, achievements, observations, or progress toward country-level performance targets. This initial monitoring will allow DRF/DRAF to track and understand the use of technical assistance, a critical component of the support DRF/DRAF provides to its grantees;</w:t>
      </w:r>
    </w:p>
    <w:p w14:paraId="38B195F1" w14:textId="03C2A7EB" w:rsidR="00B2316F" w:rsidRPr="00854A70" w:rsidRDefault="009D43EB" w:rsidP="00854A70">
      <w:pPr>
        <w:pStyle w:val="ListParagraph"/>
        <w:numPr>
          <w:ilvl w:val="0"/>
          <w:numId w:val="28"/>
        </w:numPr>
        <w:spacing w:before="120" w:after="120"/>
        <w:contextualSpacing w:val="0"/>
        <w:jc w:val="both"/>
        <w:rPr>
          <w:lang w:val="en-AU"/>
        </w:rPr>
      </w:pPr>
      <w:r>
        <w:rPr>
          <w:lang w:val="en-AU"/>
        </w:rPr>
        <w:t>Semi-structured f</w:t>
      </w:r>
      <w:r w:rsidR="00124994" w:rsidRPr="00854A70">
        <w:rPr>
          <w:lang w:val="en-AU"/>
        </w:rPr>
        <w:t>eedback from</w:t>
      </w:r>
      <w:r w:rsidR="00DD068E" w:rsidRPr="00854A70">
        <w:rPr>
          <w:lang w:val="en-AU"/>
        </w:rPr>
        <w:t xml:space="preserve"> </w:t>
      </w:r>
      <w:r w:rsidR="00F2731D">
        <w:rPr>
          <w:lang w:val="en-AU"/>
        </w:rPr>
        <w:t>g</w:t>
      </w:r>
      <w:r w:rsidR="00DD068E" w:rsidRPr="00854A70">
        <w:rPr>
          <w:lang w:val="en-AU"/>
        </w:rPr>
        <w:t>rantees</w:t>
      </w:r>
      <w:r w:rsidR="00E54BEE" w:rsidRPr="00854A70">
        <w:rPr>
          <w:lang w:val="en-AU"/>
        </w:rPr>
        <w:t>, DRF/DRAF staff</w:t>
      </w:r>
      <w:r w:rsidR="00DD068E" w:rsidRPr="00854A70">
        <w:rPr>
          <w:lang w:val="en-AU"/>
        </w:rPr>
        <w:t xml:space="preserve"> </w:t>
      </w:r>
      <w:r w:rsidR="001B5146" w:rsidRPr="00854A70">
        <w:rPr>
          <w:lang w:val="en-AU"/>
        </w:rPr>
        <w:t xml:space="preserve">and technical assistance partners as </w:t>
      </w:r>
      <w:r w:rsidR="009C3C69" w:rsidRPr="00854A70">
        <w:rPr>
          <w:lang w:val="en-AU"/>
        </w:rPr>
        <w:t>applicable</w:t>
      </w:r>
      <w:r w:rsidR="007E5D8A">
        <w:rPr>
          <w:lang w:val="en-AU"/>
        </w:rPr>
        <w:t>;</w:t>
      </w:r>
    </w:p>
    <w:p w14:paraId="62B71E54" w14:textId="71811D8B" w:rsidR="001B5146" w:rsidRPr="00854A70" w:rsidRDefault="001B5146" w:rsidP="00854A70">
      <w:pPr>
        <w:pStyle w:val="ListParagraph"/>
        <w:numPr>
          <w:ilvl w:val="0"/>
          <w:numId w:val="28"/>
        </w:numPr>
        <w:spacing w:before="120" w:after="120"/>
        <w:contextualSpacing w:val="0"/>
        <w:jc w:val="both"/>
        <w:rPr>
          <w:lang w:val="en-AU"/>
        </w:rPr>
      </w:pPr>
      <w:r w:rsidRPr="00854A70">
        <w:rPr>
          <w:lang w:val="en-AU"/>
        </w:rPr>
        <w:t xml:space="preserve">Monitoring visits </w:t>
      </w:r>
      <w:r w:rsidR="009C3C69" w:rsidRPr="00854A70">
        <w:rPr>
          <w:lang w:val="en-AU"/>
        </w:rPr>
        <w:t>by</w:t>
      </w:r>
      <w:r w:rsidRPr="00854A70">
        <w:rPr>
          <w:lang w:val="en-AU"/>
        </w:rPr>
        <w:t xml:space="preserve"> Program Officers/Grants Consultants </w:t>
      </w:r>
      <w:r w:rsidR="009C3C69" w:rsidRPr="00854A70">
        <w:rPr>
          <w:lang w:val="en-AU"/>
        </w:rPr>
        <w:t>at scheduled times</w:t>
      </w:r>
      <w:r w:rsidR="00E54BEE" w:rsidRPr="00854A70">
        <w:rPr>
          <w:lang w:val="en-AU"/>
        </w:rPr>
        <w:t>; and</w:t>
      </w:r>
    </w:p>
    <w:p w14:paraId="3E26882E" w14:textId="2AF819E0" w:rsidR="00031437" w:rsidRPr="00560054" w:rsidRDefault="00F2731D" w:rsidP="00560054">
      <w:pPr>
        <w:pStyle w:val="ListParagraph"/>
        <w:numPr>
          <w:ilvl w:val="0"/>
          <w:numId w:val="28"/>
        </w:numPr>
        <w:spacing w:before="120" w:after="120"/>
        <w:contextualSpacing w:val="0"/>
        <w:jc w:val="both"/>
        <w:rPr>
          <w:lang w:val="en-AU"/>
        </w:rPr>
      </w:pPr>
      <w:r>
        <w:rPr>
          <w:lang w:val="en-AU"/>
        </w:rPr>
        <w:t>Change stories</w:t>
      </w:r>
      <w:r w:rsidR="001B5146" w:rsidRPr="00854A70">
        <w:rPr>
          <w:lang w:val="en-AU"/>
        </w:rPr>
        <w:t xml:space="preserve"> </w:t>
      </w:r>
      <w:r w:rsidR="009C3C69" w:rsidRPr="00854A70">
        <w:rPr>
          <w:lang w:val="en-AU"/>
        </w:rPr>
        <w:t xml:space="preserve">recorded by </w:t>
      </w:r>
      <w:r w:rsidR="00854A70" w:rsidRPr="00854A70">
        <w:rPr>
          <w:lang w:val="en-AU"/>
        </w:rPr>
        <w:t xml:space="preserve">Communications Team, </w:t>
      </w:r>
      <w:r>
        <w:rPr>
          <w:lang w:val="en-AU"/>
        </w:rPr>
        <w:t xml:space="preserve">based on recommendations from </w:t>
      </w:r>
      <w:r w:rsidR="009C3C69" w:rsidRPr="00854A70">
        <w:rPr>
          <w:lang w:val="en-AU"/>
        </w:rPr>
        <w:t>Program Officers/Grants Consultants and/or Technical Assistance Coordinator</w:t>
      </w:r>
      <w:r>
        <w:rPr>
          <w:lang w:val="en-AU"/>
        </w:rPr>
        <w:t>,</w:t>
      </w:r>
      <w:r w:rsidR="009C3C69" w:rsidRPr="00854A70">
        <w:rPr>
          <w:lang w:val="en-AU"/>
        </w:rPr>
        <w:t xml:space="preserve"> </w:t>
      </w:r>
      <w:r w:rsidR="00854A70" w:rsidRPr="00854A70">
        <w:rPr>
          <w:lang w:val="en-AU"/>
        </w:rPr>
        <w:t xml:space="preserve">incorporating </w:t>
      </w:r>
      <w:r w:rsidR="009C3C69" w:rsidRPr="00854A70">
        <w:rPr>
          <w:lang w:val="en-AU"/>
        </w:rPr>
        <w:t>technical assistance</w:t>
      </w:r>
      <w:r w:rsidR="00854A70" w:rsidRPr="00854A70">
        <w:rPr>
          <w:lang w:val="en-AU"/>
        </w:rPr>
        <w:t xml:space="preserve"> activities and/or outcomes</w:t>
      </w:r>
      <w:r w:rsidR="009C3C69" w:rsidRPr="00854A70">
        <w:rPr>
          <w:lang w:val="en-AU"/>
        </w:rPr>
        <w:t>.</w:t>
      </w:r>
    </w:p>
    <w:p w14:paraId="11E5764D" w14:textId="77777777" w:rsidR="00560054" w:rsidRDefault="00560054">
      <w:pPr>
        <w:rPr>
          <w:rFonts w:asciiTheme="majorHAnsi" w:eastAsiaTheme="majorEastAsia" w:hAnsiTheme="majorHAnsi" w:cstheme="majorBidi"/>
          <w:color w:val="2E74B5" w:themeColor="accent1" w:themeShade="BF"/>
          <w:sz w:val="32"/>
          <w:szCs w:val="32"/>
          <w:lang w:val="en-AU"/>
        </w:rPr>
      </w:pPr>
      <w:r>
        <w:rPr>
          <w:lang w:val="en-AU"/>
        </w:rPr>
        <w:br w:type="page"/>
      </w:r>
    </w:p>
    <w:p w14:paraId="48CF4FEA" w14:textId="449E8F1F" w:rsidR="00A16E4A" w:rsidRPr="00CA711B" w:rsidRDefault="00A16E4A" w:rsidP="00F569E8">
      <w:pPr>
        <w:pStyle w:val="Heading1"/>
        <w:pBdr>
          <w:bottom w:val="single" w:sz="4" w:space="1" w:color="000000"/>
        </w:pBdr>
        <w:spacing w:after="240"/>
        <w:rPr>
          <w:lang w:val="en-AU"/>
        </w:rPr>
      </w:pPr>
      <w:bookmarkStart w:id="18" w:name="_Toc513564178"/>
      <w:r w:rsidRPr="00CA711B">
        <w:rPr>
          <w:lang w:val="en-AU"/>
        </w:rPr>
        <w:lastRenderedPageBreak/>
        <w:t xml:space="preserve">Key literature that informed this </w:t>
      </w:r>
      <w:r w:rsidR="00C162E1">
        <w:rPr>
          <w:lang w:val="en-AU"/>
        </w:rPr>
        <w:t>strategy</w:t>
      </w:r>
      <w:bookmarkEnd w:id="18"/>
    </w:p>
    <w:p w14:paraId="63B954AF" w14:textId="4E157340" w:rsidR="00264820" w:rsidRPr="00854A70" w:rsidRDefault="00264820" w:rsidP="00F569E8">
      <w:pPr>
        <w:widowControl w:val="0"/>
        <w:autoSpaceDE w:val="0"/>
        <w:autoSpaceDN w:val="0"/>
        <w:adjustRightInd w:val="0"/>
        <w:spacing w:before="120"/>
        <w:rPr>
          <w:lang w:val="en-AU"/>
        </w:rPr>
      </w:pPr>
      <w:r w:rsidRPr="00854A70">
        <w:rPr>
          <w:lang w:val="en-AU"/>
        </w:rPr>
        <w:t xml:space="preserve">Baser, H. &amp; Morgan, P., 2008, </w:t>
      </w:r>
      <w:r w:rsidRPr="00854A70">
        <w:rPr>
          <w:i/>
          <w:lang w:val="en-AU"/>
        </w:rPr>
        <w:t>Capacity, change and performance</w:t>
      </w:r>
      <w:r w:rsidRPr="00854A70">
        <w:rPr>
          <w:lang w:val="en-AU"/>
        </w:rPr>
        <w:t xml:space="preserve">, </w:t>
      </w:r>
      <w:r w:rsidR="009F10C0" w:rsidRPr="00854A70">
        <w:rPr>
          <w:lang w:val="en-AU"/>
        </w:rPr>
        <w:t xml:space="preserve">European Centre for Development Policy Management </w:t>
      </w:r>
      <w:r w:rsidR="009F10C0">
        <w:rPr>
          <w:lang w:val="en-AU"/>
        </w:rPr>
        <w:t>(</w:t>
      </w:r>
      <w:r w:rsidRPr="00854A70">
        <w:rPr>
          <w:lang w:val="en-AU"/>
        </w:rPr>
        <w:t>ECDPM</w:t>
      </w:r>
      <w:r w:rsidR="009F10C0">
        <w:rPr>
          <w:lang w:val="en-AU"/>
        </w:rPr>
        <w:t>)</w:t>
      </w:r>
      <w:r w:rsidRPr="00854A70">
        <w:rPr>
          <w:lang w:val="en-AU"/>
        </w:rPr>
        <w:t>.</w:t>
      </w:r>
    </w:p>
    <w:p w14:paraId="0B7B3587" w14:textId="1ED3921A" w:rsidR="00A16E4A" w:rsidRPr="00854A70" w:rsidRDefault="00A16E4A" w:rsidP="00F569E8">
      <w:pPr>
        <w:widowControl w:val="0"/>
        <w:autoSpaceDE w:val="0"/>
        <w:autoSpaceDN w:val="0"/>
        <w:adjustRightInd w:val="0"/>
        <w:spacing w:before="120"/>
        <w:rPr>
          <w:i/>
          <w:lang w:val="en-AU"/>
        </w:rPr>
      </w:pPr>
      <w:r w:rsidRPr="00854A70">
        <w:rPr>
          <w:lang w:val="en-AU"/>
        </w:rPr>
        <w:t xml:space="preserve">Booth, D. &amp; Unsworth, S., 2014, </w:t>
      </w:r>
      <w:r w:rsidRPr="00854A70">
        <w:rPr>
          <w:i/>
          <w:lang w:val="en-AU"/>
        </w:rPr>
        <w:t>Politically smart, locally led development,</w:t>
      </w:r>
      <w:r w:rsidRPr="00854A70">
        <w:t xml:space="preserve"> </w:t>
      </w:r>
      <w:r w:rsidRPr="00854A70">
        <w:rPr>
          <w:i/>
          <w:lang w:val="en-AU"/>
        </w:rPr>
        <w:t>https://www.odi.org/sites/odi.org.uk/files/odi-assets/publications-opinion-files/9204.pdf</w:t>
      </w:r>
    </w:p>
    <w:p w14:paraId="09922167" w14:textId="77D21E01" w:rsidR="00A16E4A" w:rsidRPr="00854A70" w:rsidRDefault="00A16E4A" w:rsidP="00F569E8">
      <w:pPr>
        <w:widowControl w:val="0"/>
        <w:autoSpaceDE w:val="0"/>
        <w:autoSpaceDN w:val="0"/>
        <w:adjustRightInd w:val="0"/>
        <w:spacing w:before="120"/>
        <w:rPr>
          <w:i/>
          <w:lang w:val="en-AU"/>
        </w:rPr>
      </w:pPr>
      <w:r w:rsidRPr="00854A70">
        <w:rPr>
          <w:lang w:val="en-AU"/>
        </w:rPr>
        <w:t xml:space="preserve">European Centre for Development Policy Management (ECDPM), n.d., </w:t>
      </w:r>
      <w:r w:rsidRPr="00854A70">
        <w:rPr>
          <w:i/>
          <w:lang w:val="en-AU"/>
        </w:rPr>
        <w:t>Technical assistance: ECDPM’s work on technical assistance, http://ecdpm.org/dossiers/capacity-change-performance/technical-assistance/.</w:t>
      </w:r>
    </w:p>
    <w:p w14:paraId="1B9736FC" w14:textId="708E0331" w:rsidR="00A01DE9" w:rsidRPr="00854A70" w:rsidRDefault="00A01DE9" w:rsidP="00A01DE9">
      <w:pPr>
        <w:widowControl w:val="0"/>
        <w:autoSpaceDE w:val="0"/>
        <w:autoSpaceDN w:val="0"/>
        <w:adjustRightInd w:val="0"/>
        <w:spacing w:before="120"/>
        <w:rPr>
          <w:lang w:val="en-AU"/>
        </w:rPr>
      </w:pPr>
      <w:r w:rsidRPr="00854A70">
        <w:rPr>
          <w:lang w:val="en-AU"/>
        </w:rPr>
        <w:t xml:space="preserve">Green, D., 2016, </w:t>
      </w:r>
      <w:r w:rsidRPr="00854A70">
        <w:rPr>
          <w:i/>
          <w:lang w:val="en-AU"/>
        </w:rPr>
        <w:t>How change</w:t>
      </w:r>
      <w:r w:rsidRPr="005351DA">
        <w:rPr>
          <w:i/>
          <w:lang w:val="en-AU"/>
        </w:rPr>
        <w:t xml:space="preserve"> happens</w:t>
      </w:r>
      <w:r w:rsidRPr="00854A70">
        <w:rPr>
          <w:lang w:val="en-AU"/>
        </w:rPr>
        <w:t xml:space="preserve">, </w:t>
      </w:r>
      <w:r w:rsidR="007038C6">
        <w:rPr>
          <w:lang w:val="en-AU"/>
        </w:rPr>
        <w:t>Oxford University Press</w:t>
      </w:r>
      <w:r w:rsidR="009E6A68">
        <w:rPr>
          <w:lang w:val="en-AU"/>
        </w:rPr>
        <w:t>, USA</w:t>
      </w:r>
      <w:r w:rsidRPr="00854A70">
        <w:rPr>
          <w:lang w:val="en-AU"/>
        </w:rPr>
        <w:t>.</w:t>
      </w:r>
    </w:p>
    <w:p w14:paraId="42017A52" w14:textId="014551B3" w:rsidR="00A01DE9" w:rsidRPr="009E6A68" w:rsidRDefault="009E6A68" w:rsidP="00A01DE9">
      <w:pPr>
        <w:widowControl w:val="0"/>
        <w:autoSpaceDE w:val="0"/>
        <w:autoSpaceDN w:val="0"/>
        <w:adjustRightInd w:val="0"/>
        <w:spacing w:before="120"/>
        <w:rPr>
          <w:lang w:val="en-AU"/>
        </w:rPr>
      </w:pPr>
      <w:r>
        <w:rPr>
          <w:lang w:val="en-AU"/>
        </w:rPr>
        <w:t>House, R.J.</w:t>
      </w:r>
      <w:r w:rsidR="00A01DE9" w:rsidRPr="00854A70">
        <w:rPr>
          <w:lang w:val="en-AU"/>
        </w:rPr>
        <w:t xml:space="preserve">, </w:t>
      </w:r>
      <w:r>
        <w:rPr>
          <w:lang w:val="en-AU"/>
        </w:rPr>
        <w:t xml:space="preserve">Hanges, P.J., Javidan, M., Dorfman, P.W. &amp; Gupta, V., </w:t>
      </w:r>
      <w:r w:rsidR="00A01DE9" w:rsidRPr="00854A70">
        <w:rPr>
          <w:lang w:val="en-AU"/>
        </w:rPr>
        <w:t xml:space="preserve">2004, </w:t>
      </w:r>
      <w:r w:rsidR="00A01DE9" w:rsidRPr="00854A70">
        <w:rPr>
          <w:i/>
          <w:lang w:val="en-AU"/>
        </w:rPr>
        <w:t xml:space="preserve">Culture, leadership and organisations: The GLOBE study of 62 societies, </w:t>
      </w:r>
      <w:r w:rsidR="00A01DE9" w:rsidRPr="009E6A68">
        <w:rPr>
          <w:lang w:val="en-AU"/>
        </w:rPr>
        <w:t>Sage</w:t>
      </w:r>
      <w:r w:rsidRPr="009E6A68">
        <w:rPr>
          <w:lang w:val="en-AU"/>
        </w:rPr>
        <w:t xml:space="preserve"> Publications</w:t>
      </w:r>
      <w:r>
        <w:rPr>
          <w:lang w:val="en-AU"/>
        </w:rPr>
        <w:t>, USA.</w:t>
      </w:r>
    </w:p>
    <w:p w14:paraId="6B90F6F9" w14:textId="6FAAF389" w:rsidR="00F569E8" w:rsidRPr="005351DA" w:rsidRDefault="00A16E4A" w:rsidP="005351DA">
      <w:pPr>
        <w:spacing w:before="120"/>
        <w:rPr>
          <w:lang w:val="en-AU"/>
        </w:rPr>
      </w:pPr>
      <w:r w:rsidRPr="00854A70">
        <w:rPr>
          <w:lang w:val="en-AU"/>
        </w:rPr>
        <w:t xml:space="preserve">Land, T., Hauck, V. &amp; Baser, H., 2007, </w:t>
      </w:r>
      <w:r w:rsidRPr="00854A70">
        <w:rPr>
          <w:i/>
          <w:lang w:val="en-AU"/>
        </w:rPr>
        <w:t>Aid effectiveness and the Provision of TA personnel: Improving practice</w:t>
      </w:r>
      <w:r w:rsidRPr="00854A70">
        <w:rPr>
          <w:lang w:val="en-AU"/>
        </w:rPr>
        <w:t xml:space="preserve">, </w:t>
      </w:r>
      <w:r w:rsidRPr="00854A70">
        <w:rPr>
          <w:i/>
          <w:lang w:val="en-AU"/>
        </w:rPr>
        <w:t>ECDPM Policy Management Brief 20, November 2007I</w:t>
      </w:r>
      <w:r w:rsidRPr="00854A70">
        <w:rPr>
          <w:lang w:val="en-AU"/>
        </w:rPr>
        <w:t xml:space="preserve">, </w:t>
      </w:r>
      <w:hyperlink r:id="rId13" w:history="1">
        <w:r w:rsidRPr="00854A70">
          <w:rPr>
            <w:rStyle w:val="Hyperlink"/>
            <w:lang w:val="en-AU"/>
          </w:rPr>
          <w:t>http://ecdpm.org/wp-content/uploads/2013/11/PMB-20-Aid-Effectiveness-Provision-Technical-Assistance-Personnel-2007.pdf</w:t>
        </w:r>
      </w:hyperlink>
      <w:r w:rsidR="005351DA">
        <w:rPr>
          <w:lang w:val="en-AU"/>
        </w:rPr>
        <w:t>.</w:t>
      </w:r>
      <w:r w:rsidRPr="00854A70">
        <w:rPr>
          <w:lang w:val="en-AU"/>
        </w:rPr>
        <w:t xml:space="preserve"> </w:t>
      </w:r>
      <w:r w:rsidRPr="00854A70">
        <w:rPr>
          <w:i/>
          <w:lang w:val="en-AU"/>
        </w:rPr>
        <w:t xml:space="preserve"> </w:t>
      </w:r>
    </w:p>
    <w:p w14:paraId="690FE858" w14:textId="335F9389" w:rsidR="00A16E4A" w:rsidRPr="00854A70" w:rsidRDefault="00A16E4A" w:rsidP="00F569E8">
      <w:pPr>
        <w:widowControl w:val="0"/>
        <w:autoSpaceDE w:val="0"/>
        <w:autoSpaceDN w:val="0"/>
        <w:adjustRightInd w:val="0"/>
        <w:spacing w:before="120"/>
        <w:rPr>
          <w:i/>
          <w:lang w:val="en-AU"/>
        </w:rPr>
      </w:pPr>
      <w:r w:rsidRPr="00854A70">
        <w:rPr>
          <w:lang w:val="en-AU"/>
        </w:rPr>
        <w:t xml:space="preserve">OECD/DAC, 2010, </w:t>
      </w:r>
      <w:r w:rsidRPr="00854A70">
        <w:rPr>
          <w:i/>
          <w:lang w:val="en-AU"/>
        </w:rPr>
        <w:t>The challenge to capacity development: Working towards good practice</w:t>
      </w:r>
      <w:r w:rsidRPr="00854A70">
        <w:rPr>
          <w:lang w:val="en-AU"/>
        </w:rPr>
        <w:t>, November 2010</w:t>
      </w:r>
      <w:r w:rsidRPr="00854A70">
        <w:rPr>
          <w:i/>
          <w:lang w:val="en-AU"/>
        </w:rPr>
        <w:t>. Paris: OECD, https://www.oecd.org/dac/governance-peace/governance/docs/46682429.pdf.</w:t>
      </w:r>
    </w:p>
    <w:p w14:paraId="22515B40" w14:textId="77777777" w:rsidR="00A16E4A" w:rsidRPr="00854A70" w:rsidRDefault="00A16E4A" w:rsidP="00F569E8">
      <w:pPr>
        <w:spacing w:before="120"/>
        <w:rPr>
          <w:rStyle w:val="Hyperlink"/>
          <w:lang w:val="en-AU"/>
        </w:rPr>
      </w:pPr>
      <w:r w:rsidRPr="00854A70">
        <w:rPr>
          <w:lang w:val="en-AU"/>
        </w:rPr>
        <w:t xml:space="preserve">Rhodes, D., 2014, </w:t>
      </w:r>
      <w:r w:rsidRPr="00854A70">
        <w:rPr>
          <w:i/>
          <w:lang w:val="en-AU"/>
        </w:rPr>
        <w:t>Capacity across cultures: Global lessons from Pacific experiences</w:t>
      </w:r>
      <w:r w:rsidRPr="00854A70">
        <w:rPr>
          <w:lang w:val="en-AU"/>
        </w:rPr>
        <w:t xml:space="preserve">, Inkshed Press Pty Ltd, Fairfield, Victoria Australia or </w:t>
      </w:r>
      <w:hyperlink r:id="rId14" w:history="1">
        <w:r w:rsidRPr="00854A70">
          <w:rPr>
            <w:rStyle w:val="Hyperlink"/>
            <w:lang w:val="en-AU"/>
          </w:rPr>
          <w:t>www.leadershipstrategies.com.au</w:t>
        </w:r>
      </w:hyperlink>
    </w:p>
    <w:p w14:paraId="26267394" w14:textId="77777777" w:rsidR="00A16E4A" w:rsidRDefault="00A16E4A" w:rsidP="00A16E4A">
      <w:pPr>
        <w:rPr>
          <w:rStyle w:val="Hyperlink"/>
          <w:lang w:val="en-AU"/>
        </w:rPr>
      </w:pPr>
    </w:p>
    <w:p w14:paraId="4D9F9AC2" w14:textId="77777777" w:rsidR="00F43395" w:rsidRDefault="00F43395" w:rsidP="00A16E4A">
      <w:pPr>
        <w:rPr>
          <w:rStyle w:val="Hyperlink"/>
          <w:lang w:val="en-AU"/>
        </w:rPr>
      </w:pPr>
    </w:p>
    <w:p w14:paraId="7F00EDBF" w14:textId="77777777" w:rsidR="00F43395" w:rsidRDefault="00F43395" w:rsidP="00A16E4A">
      <w:pPr>
        <w:rPr>
          <w:rStyle w:val="Hyperlink"/>
          <w:lang w:val="en-AU"/>
        </w:rPr>
      </w:pPr>
    </w:p>
    <w:p w14:paraId="61ADC074" w14:textId="77777777" w:rsidR="00F43395" w:rsidRDefault="00F43395" w:rsidP="00A16E4A">
      <w:pPr>
        <w:rPr>
          <w:rStyle w:val="Hyperlink"/>
          <w:lang w:val="en-AU"/>
        </w:rPr>
      </w:pPr>
    </w:p>
    <w:p w14:paraId="61BD1CF2" w14:textId="77777777" w:rsidR="00F43395" w:rsidRDefault="00F43395" w:rsidP="00A16E4A">
      <w:pPr>
        <w:rPr>
          <w:rStyle w:val="Hyperlink"/>
          <w:lang w:val="en-AU"/>
        </w:rPr>
      </w:pPr>
    </w:p>
    <w:sectPr w:rsidR="00F43395" w:rsidSect="00CA711B">
      <w:footerReference w:type="even" r:id="rId15"/>
      <w:footerReference w:type="default" r:id="rId16"/>
      <w:pgSz w:w="11900" w:h="16840"/>
      <w:pgMar w:top="964"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AD21C" w14:textId="77777777" w:rsidR="002A18FA" w:rsidRDefault="002A18FA" w:rsidP="00472E71">
      <w:r>
        <w:separator/>
      </w:r>
    </w:p>
  </w:endnote>
  <w:endnote w:type="continuationSeparator" w:id="0">
    <w:p w14:paraId="65662674" w14:textId="77777777" w:rsidR="002A18FA" w:rsidRDefault="002A18FA" w:rsidP="00472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Gill Sans">
    <w:panose1 w:val="020B0502020104020203"/>
    <w:charset w:val="B1"/>
    <w:family w:val="swiss"/>
    <w:pitch w:val="variable"/>
    <w:sig w:usb0="80000A67" w:usb1="00000000" w:usb2="00000000" w:usb3="00000000" w:csb0="000001F7"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993D0" w14:textId="77777777" w:rsidR="00E958E3" w:rsidRDefault="00E958E3" w:rsidP="006672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3D7977" w14:textId="77777777" w:rsidR="00E958E3" w:rsidRDefault="00E958E3" w:rsidP="00472E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183F4" w14:textId="77777777" w:rsidR="00E958E3" w:rsidRDefault="00E958E3" w:rsidP="006672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43A1">
      <w:rPr>
        <w:rStyle w:val="PageNumber"/>
        <w:noProof/>
      </w:rPr>
      <w:t>10</w:t>
    </w:r>
    <w:r>
      <w:rPr>
        <w:rStyle w:val="PageNumber"/>
      </w:rPr>
      <w:fldChar w:fldCharType="end"/>
    </w:r>
  </w:p>
  <w:p w14:paraId="47A5E6BC" w14:textId="77777777" w:rsidR="00E958E3" w:rsidRDefault="00E958E3" w:rsidP="00472E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4A8BB3" w14:textId="77777777" w:rsidR="002A18FA" w:rsidRDefault="002A18FA" w:rsidP="00472E71">
      <w:r>
        <w:separator/>
      </w:r>
    </w:p>
  </w:footnote>
  <w:footnote w:type="continuationSeparator" w:id="0">
    <w:p w14:paraId="7EE6AE13" w14:textId="77777777" w:rsidR="002A18FA" w:rsidRDefault="002A18FA" w:rsidP="00472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D7F96"/>
    <w:multiLevelType w:val="hybridMultilevel"/>
    <w:tmpl w:val="EA9AA0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EA774B"/>
    <w:multiLevelType w:val="hybridMultilevel"/>
    <w:tmpl w:val="7076DC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DE663EE"/>
    <w:multiLevelType w:val="hybridMultilevel"/>
    <w:tmpl w:val="D49CF9AE"/>
    <w:lvl w:ilvl="0" w:tplc="673CC2D4">
      <w:start w:val="2"/>
      <w:numFmt w:val="bullet"/>
      <w:lvlText w:val="-"/>
      <w:lvlJc w:val="left"/>
      <w:pPr>
        <w:ind w:left="720" w:hanging="36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82EC3"/>
    <w:multiLevelType w:val="hybridMultilevel"/>
    <w:tmpl w:val="B4709D9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CE50A3"/>
    <w:multiLevelType w:val="hybridMultilevel"/>
    <w:tmpl w:val="E3E6930E"/>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174C53"/>
    <w:multiLevelType w:val="hybridMultilevel"/>
    <w:tmpl w:val="C13A6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A45395"/>
    <w:multiLevelType w:val="hybridMultilevel"/>
    <w:tmpl w:val="7D9C68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3">
      <w:start w:val="1"/>
      <w:numFmt w:val="bullet"/>
      <w:lvlText w:val="o"/>
      <w:lvlJc w:val="left"/>
      <w:pPr>
        <w:ind w:left="108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ADC1E54"/>
    <w:multiLevelType w:val="hybridMultilevel"/>
    <w:tmpl w:val="56882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C2090E"/>
    <w:multiLevelType w:val="hybridMultilevel"/>
    <w:tmpl w:val="3B6AE3B4"/>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D2E21FC"/>
    <w:multiLevelType w:val="hybridMultilevel"/>
    <w:tmpl w:val="E556CC9C"/>
    <w:lvl w:ilvl="0" w:tplc="FBF6A9BC">
      <w:start w:val="1"/>
      <w:numFmt w:val="bullet"/>
      <w:lvlText w:val=""/>
      <w:lvlJc w:val="left"/>
      <w:pPr>
        <w:tabs>
          <w:tab w:val="num" w:pos="720"/>
        </w:tabs>
        <w:ind w:left="720" w:hanging="360"/>
      </w:pPr>
      <w:rPr>
        <w:rFonts w:ascii="Wingdings" w:hAnsi="Wingdings" w:hint="default"/>
      </w:rPr>
    </w:lvl>
    <w:lvl w:ilvl="1" w:tplc="FA76211C" w:tentative="1">
      <w:start w:val="1"/>
      <w:numFmt w:val="bullet"/>
      <w:lvlText w:val=""/>
      <w:lvlJc w:val="left"/>
      <w:pPr>
        <w:tabs>
          <w:tab w:val="num" w:pos="1440"/>
        </w:tabs>
        <w:ind w:left="1440" w:hanging="360"/>
      </w:pPr>
      <w:rPr>
        <w:rFonts w:ascii="Wingdings" w:hAnsi="Wingdings" w:hint="default"/>
      </w:rPr>
    </w:lvl>
    <w:lvl w:ilvl="2" w:tplc="BB2C04B8" w:tentative="1">
      <w:start w:val="1"/>
      <w:numFmt w:val="bullet"/>
      <w:lvlText w:val=""/>
      <w:lvlJc w:val="left"/>
      <w:pPr>
        <w:tabs>
          <w:tab w:val="num" w:pos="2160"/>
        </w:tabs>
        <w:ind w:left="2160" w:hanging="360"/>
      </w:pPr>
      <w:rPr>
        <w:rFonts w:ascii="Wingdings" w:hAnsi="Wingdings" w:hint="default"/>
      </w:rPr>
    </w:lvl>
    <w:lvl w:ilvl="3" w:tplc="4AFACA12" w:tentative="1">
      <w:start w:val="1"/>
      <w:numFmt w:val="bullet"/>
      <w:lvlText w:val=""/>
      <w:lvlJc w:val="left"/>
      <w:pPr>
        <w:tabs>
          <w:tab w:val="num" w:pos="2880"/>
        </w:tabs>
        <w:ind w:left="2880" w:hanging="360"/>
      </w:pPr>
      <w:rPr>
        <w:rFonts w:ascii="Wingdings" w:hAnsi="Wingdings" w:hint="default"/>
      </w:rPr>
    </w:lvl>
    <w:lvl w:ilvl="4" w:tplc="C8CE1B38" w:tentative="1">
      <w:start w:val="1"/>
      <w:numFmt w:val="bullet"/>
      <w:lvlText w:val=""/>
      <w:lvlJc w:val="left"/>
      <w:pPr>
        <w:tabs>
          <w:tab w:val="num" w:pos="3600"/>
        </w:tabs>
        <w:ind w:left="3600" w:hanging="360"/>
      </w:pPr>
      <w:rPr>
        <w:rFonts w:ascii="Wingdings" w:hAnsi="Wingdings" w:hint="default"/>
      </w:rPr>
    </w:lvl>
    <w:lvl w:ilvl="5" w:tplc="B794421C" w:tentative="1">
      <w:start w:val="1"/>
      <w:numFmt w:val="bullet"/>
      <w:lvlText w:val=""/>
      <w:lvlJc w:val="left"/>
      <w:pPr>
        <w:tabs>
          <w:tab w:val="num" w:pos="4320"/>
        </w:tabs>
        <w:ind w:left="4320" w:hanging="360"/>
      </w:pPr>
      <w:rPr>
        <w:rFonts w:ascii="Wingdings" w:hAnsi="Wingdings" w:hint="default"/>
      </w:rPr>
    </w:lvl>
    <w:lvl w:ilvl="6" w:tplc="B4D4A702" w:tentative="1">
      <w:start w:val="1"/>
      <w:numFmt w:val="bullet"/>
      <w:lvlText w:val=""/>
      <w:lvlJc w:val="left"/>
      <w:pPr>
        <w:tabs>
          <w:tab w:val="num" w:pos="5040"/>
        </w:tabs>
        <w:ind w:left="5040" w:hanging="360"/>
      </w:pPr>
      <w:rPr>
        <w:rFonts w:ascii="Wingdings" w:hAnsi="Wingdings" w:hint="default"/>
      </w:rPr>
    </w:lvl>
    <w:lvl w:ilvl="7" w:tplc="A30CB582" w:tentative="1">
      <w:start w:val="1"/>
      <w:numFmt w:val="bullet"/>
      <w:lvlText w:val=""/>
      <w:lvlJc w:val="left"/>
      <w:pPr>
        <w:tabs>
          <w:tab w:val="num" w:pos="5760"/>
        </w:tabs>
        <w:ind w:left="5760" w:hanging="360"/>
      </w:pPr>
      <w:rPr>
        <w:rFonts w:ascii="Wingdings" w:hAnsi="Wingdings" w:hint="default"/>
      </w:rPr>
    </w:lvl>
    <w:lvl w:ilvl="8" w:tplc="B49402D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FA7AC7"/>
    <w:multiLevelType w:val="hybridMultilevel"/>
    <w:tmpl w:val="E4F88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D7089A"/>
    <w:multiLevelType w:val="hybridMultilevel"/>
    <w:tmpl w:val="58CC1A94"/>
    <w:lvl w:ilvl="0" w:tplc="20CA48B6">
      <w:start w:val="1"/>
      <w:numFmt w:val="decimal"/>
      <w:lvlText w:val="%1."/>
      <w:lvlJc w:val="left"/>
      <w:pPr>
        <w:tabs>
          <w:tab w:val="num" w:pos="720"/>
        </w:tabs>
        <w:ind w:left="720" w:hanging="360"/>
      </w:pPr>
    </w:lvl>
    <w:lvl w:ilvl="1" w:tplc="FE6068E4" w:tentative="1">
      <w:start w:val="1"/>
      <w:numFmt w:val="decimal"/>
      <w:lvlText w:val="%2."/>
      <w:lvlJc w:val="left"/>
      <w:pPr>
        <w:tabs>
          <w:tab w:val="num" w:pos="1440"/>
        </w:tabs>
        <w:ind w:left="1440" w:hanging="360"/>
      </w:pPr>
    </w:lvl>
    <w:lvl w:ilvl="2" w:tplc="811A62BE" w:tentative="1">
      <w:start w:val="1"/>
      <w:numFmt w:val="decimal"/>
      <w:lvlText w:val="%3."/>
      <w:lvlJc w:val="left"/>
      <w:pPr>
        <w:tabs>
          <w:tab w:val="num" w:pos="2160"/>
        </w:tabs>
        <w:ind w:left="2160" w:hanging="360"/>
      </w:pPr>
    </w:lvl>
    <w:lvl w:ilvl="3" w:tplc="8D74440A" w:tentative="1">
      <w:start w:val="1"/>
      <w:numFmt w:val="decimal"/>
      <w:lvlText w:val="%4."/>
      <w:lvlJc w:val="left"/>
      <w:pPr>
        <w:tabs>
          <w:tab w:val="num" w:pos="2880"/>
        </w:tabs>
        <w:ind w:left="2880" w:hanging="360"/>
      </w:pPr>
    </w:lvl>
    <w:lvl w:ilvl="4" w:tplc="8E34C842" w:tentative="1">
      <w:start w:val="1"/>
      <w:numFmt w:val="decimal"/>
      <w:lvlText w:val="%5."/>
      <w:lvlJc w:val="left"/>
      <w:pPr>
        <w:tabs>
          <w:tab w:val="num" w:pos="3600"/>
        </w:tabs>
        <w:ind w:left="3600" w:hanging="360"/>
      </w:pPr>
    </w:lvl>
    <w:lvl w:ilvl="5" w:tplc="26749486" w:tentative="1">
      <w:start w:val="1"/>
      <w:numFmt w:val="decimal"/>
      <w:lvlText w:val="%6."/>
      <w:lvlJc w:val="left"/>
      <w:pPr>
        <w:tabs>
          <w:tab w:val="num" w:pos="4320"/>
        </w:tabs>
        <w:ind w:left="4320" w:hanging="360"/>
      </w:pPr>
    </w:lvl>
    <w:lvl w:ilvl="6" w:tplc="809C80B6" w:tentative="1">
      <w:start w:val="1"/>
      <w:numFmt w:val="decimal"/>
      <w:lvlText w:val="%7."/>
      <w:lvlJc w:val="left"/>
      <w:pPr>
        <w:tabs>
          <w:tab w:val="num" w:pos="5040"/>
        </w:tabs>
        <w:ind w:left="5040" w:hanging="360"/>
      </w:pPr>
    </w:lvl>
    <w:lvl w:ilvl="7" w:tplc="3410B84E" w:tentative="1">
      <w:start w:val="1"/>
      <w:numFmt w:val="decimal"/>
      <w:lvlText w:val="%8."/>
      <w:lvlJc w:val="left"/>
      <w:pPr>
        <w:tabs>
          <w:tab w:val="num" w:pos="5760"/>
        </w:tabs>
        <w:ind w:left="5760" w:hanging="360"/>
      </w:pPr>
    </w:lvl>
    <w:lvl w:ilvl="8" w:tplc="05C484EA" w:tentative="1">
      <w:start w:val="1"/>
      <w:numFmt w:val="decimal"/>
      <w:lvlText w:val="%9."/>
      <w:lvlJc w:val="left"/>
      <w:pPr>
        <w:tabs>
          <w:tab w:val="num" w:pos="6480"/>
        </w:tabs>
        <w:ind w:left="6480" w:hanging="360"/>
      </w:pPr>
    </w:lvl>
  </w:abstractNum>
  <w:abstractNum w:abstractNumId="12" w15:restartNumberingAfterBreak="0">
    <w:nsid w:val="285A5218"/>
    <w:multiLevelType w:val="hybridMultilevel"/>
    <w:tmpl w:val="B4709D9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AE0393"/>
    <w:multiLevelType w:val="hybridMultilevel"/>
    <w:tmpl w:val="AFEC9D50"/>
    <w:lvl w:ilvl="0" w:tplc="6FE2BC00">
      <w:start w:val="1"/>
      <w:numFmt w:val="bullet"/>
      <w:lvlText w:val=""/>
      <w:lvlJc w:val="left"/>
      <w:pPr>
        <w:tabs>
          <w:tab w:val="num" w:pos="720"/>
        </w:tabs>
        <w:ind w:left="720" w:hanging="360"/>
      </w:pPr>
      <w:rPr>
        <w:rFonts w:ascii="Wingdings" w:hAnsi="Wingdings" w:hint="default"/>
      </w:rPr>
    </w:lvl>
    <w:lvl w:ilvl="1" w:tplc="D7BCBF3C" w:tentative="1">
      <w:start w:val="1"/>
      <w:numFmt w:val="bullet"/>
      <w:lvlText w:val=""/>
      <w:lvlJc w:val="left"/>
      <w:pPr>
        <w:tabs>
          <w:tab w:val="num" w:pos="1440"/>
        </w:tabs>
        <w:ind w:left="1440" w:hanging="360"/>
      </w:pPr>
      <w:rPr>
        <w:rFonts w:ascii="Wingdings" w:hAnsi="Wingdings" w:hint="default"/>
      </w:rPr>
    </w:lvl>
    <w:lvl w:ilvl="2" w:tplc="1CEE33B4" w:tentative="1">
      <w:start w:val="1"/>
      <w:numFmt w:val="bullet"/>
      <w:lvlText w:val=""/>
      <w:lvlJc w:val="left"/>
      <w:pPr>
        <w:tabs>
          <w:tab w:val="num" w:pos="2160"/>
        </w:tabs>
        <w:ind w:left="2160" w:hanging="360"/>
      </w:pPr>
      <w:rPr>
        <w:rFonts w:ascii="Wingdings" w:hAnsi="Wingdings" w:hint="default"/>
      </w:rPr>
    </w:lvl>
    <w:lvl w:ilvl="3" w:tplc="E132C118" w:tentative="1">
      <w:start w:val="1"/>
      <w:numFmt w:val="bullet"/>
      <w:lvlText w:val=""/>
      <w:lvlJc w:val="left"/>
      <w:pPr>
        <w:tabs>
          <w:tab w:val="num" w:pos="2880"/>
        </w:tabs>
        <w:ind w:left="2880" w:hanging="360"/>
      </w:pPr>
      <w:rPr>
        <w:rFonts w:ascii="Wingdings" w:hAnsi="Wingdings" w:hint="default"/>
      </w:rPr>
    </w:lvl>
    <w:lvl w:ilvl="4" w:tplc="4DC26CE2" w:tentative="1">
      <w:start w:val="1"/>
      <w:numFmt w:val="bullet"/>
      <w:lvlText w:val=""/>
      <w:lvlJc w:val="left"/>
      <w:pPr>
        <w:tabs>
          <w:tab w:val="num" w:pos="3600"/>
        </w:tabs>
        <w:ind w:left="3600" w:hanging="360"/>
      </w:pPr>
      <w:rPr>
        <w:rFonts w:ascii="Wingdings" w:hAnsi="Wingdings" w:hint="default"/>
      </w:rPr>
    </w:lvl>
    <w:lvl w:ilvl="5" w:tplc="A1A0E402" w:tentative="1">
      <w:start w:val="1"/>
      <w:numFmt w:val="bullet"/>
      <w:lvlText w:val=""/>
      <w:lvlJc w:val="left"/>
      <w:pPr>
        <w:tabs>
          <w:tab w:val="num" w:pos="4320"/>
        </w:tabs>
        <w:ind w:left="4320" w:hanging="360"/>
      </w:pPr>
      <w:rPr>
        <w:rFonts w:ascii="Wingdings" w:hAnsi="Wingdings" w:hint="default"/>
      </w:rPr>
    </w:lvl>
    <w:lvl w:ilvl="6" w:tplc="BB1CCE64" w:tentative="1">
      <w:start w:val="1"/>
      <w:numFmt w:val="bullet"/>
      <w:lvlText w:val=""/>
      <w:lvlJc w:val="left"/>
      <w:pPr>
        <w:tabs>
          <w:tab w:val="num" w:pos="5040"/>
        </w:tabs>
        <w:ind w:left="5040" w:hanging="360"/>
      </w:pPr>
      <w:rPr>
        <w:rFonts w:ascii="Wingdings" w:hAnsi="Wingdings" w:hint="default"/>
      </w:rPr>
    </w:lvl>
    <w:lvl w:ilvl="7" w:tplc="59906EFA" w:tentative="1">
      <w:start w:val="1"/>
      <w:numFmt w:val="bullet"/>
      <w:lvlText w:val=""/>
      <w:lvlJc w:val="left"/>
      <w:pPr>
        <w:tabs>
          <w:tab w:val="num" w:pos="5760"/>
        </w:tabs>
        <w:ind w:left="5760" w:hanging="360"/>
      </w:pPr>
      <w:rPr>
        <w:rFonts w:ascii="Wingdings" w:hAnsi="Wingdings" w:hint="default"/>
      </w:rPr>
    </w:lvl>
    <w:lvl w:ilvl="8" w:tplc="C840E76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BA4B7E"/>
    <w:multiLevelType w:val="hybridMultilevel"/>
    <w:tmpl w:val="D360C1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AD61FB5"/>
    <w:multiLevelType w:val="hybridMultilevel"/>
    <w:tmpl w:val="4106D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3503C5"/>
    <w:multiLevelType w:val="hybridMultilevel"/>
    <w:tmpl w:val="9B92A5A8"/>
    <w:lvl w:ilvl="0" w:tplc="08090013">
      <w:start w:val="1"/>
      <w:numFmt w:val="upperRoman"/>
      <w:lvlText w:val="%1."/>
      <w:lvlJc w:val="righ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0D04584"/>
    <w:multiLevelType w:val="hybridMultilevel"/>
    <w:tmpl w:val="0BD68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FA7845"/>
    <w:multiLevelType w:val="hybridMultilevel"/>
    <w:tmpl w:val="9E7ED0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117E6D"/>
    <w:multiLevelType w:val="hybridMultilevel"/>
    <w:tmpl w:val="EE28274C"/>
    <w:lvl w:ilvl="0" w:tplc="08090001">
      <w:start w:val="1"/>
      <w:numFmt w:val="bullet"/>
      <w:lvlText w:val=""/>
      <w:lvlJc w:val="left"/>
      <w:pPr>
        <w:ind w:left="-3" w:hanging="360"/>
      </w:pPr>
      <w:rPr>
        <w:rFonts w:ascii="Symbol" w:hAnsi="Symbol" w:hint="default"/>
      </w:rPr>
    </w:lvl>
    <w:lvl w:ilvl="1" w:tplc="08090003">
      <w:start w:val="1"/>
      <w:numFmt w:val="bullet"/>
      <w:lvlText w:val="o"/>
      <w:lvlJc w:val="left"/>
      <w:pPr>
        <w:ind w:left="717" w:hanging="360"/>
      </w:pPr>
      <w:rPr>
        <w:rFonts w:ascii="Courier New" w:hAnsi="Courier New" w:cs="Courier New" w:hint="default"/>
      </w:rPr>
    </w:lvl>
    <w:lvl w:ilvl="2" w:tplc="08090005" w:tentative="1">
      <w:start w:val="1"/>
      <w:numFmt w:val="bullet"/>
      <w:lvlText w:val=""/>
      <w:lvlJc w:val="left"/>
      <w:pPr>
        <w:ind w:left="1437" w:hanging="360"/>
      </w:pPr>
      <w:rPr>
        <w:rFonts w:ascii="Wingdings" w:hAnsi="Wingdings" w:hint="default"/>
      </w:rPr>
    </w:lvl>
    <w:lvl w:ilvl="3" w:tplc="08090001" w:tentative="1">
      <w:start w:val="1"/>
      <w:numFmt w:val="bullet"/>
      <w:lvlText w:val=""/>
      <w:lvlJc w:val="left"/>
      <w:pPr>
        <w:ind w:left="2157" w:hanging="360"/>
      </w:pPr>
      <w:rPr>
        <w:rFonts w:ascii="Symbol" w:hAnsi="Symbol" w:hint="default"/>
      </w:rPr>
    </w:lvl>
    <w:lvl w:ilvl="4" w:tplc="08090003" w:tentative="1">
      <w:start w:val="1"/>
      <w:numFmt w:val="bullet"/>
      <w:lvlText w:val="o"/>
      <w:lvlJc w:val="left"/>
      <w:pPr>
        <w:ind w:left="2877" w:hanging="360"/>
      </w:pPr>
      <w:rPr>
        <w:rFonts w:ascii="Courier New" w:hAnsi="Courier New" w:cs="Courier New" w:hint="default"/>
      </w:rPr>
    </w:lvl>
    <w:lvl w:ilvl="5" w:tplc="08090005" w:tentative="1">
      <w:start w:val="1"/>
      <w:numFmt w:val="bullet"/>
      <w:lvlText w:val=""/>
      <w:lvlJc w:val="left"/>
      <w:pPr>
        <w:ind w:left="3597" w:hanging="360"/>
      </w:pPr>
      <w:rPr>
        <w:rFonts w:ascii="Wingdings" w:hAnsi="Wingdings" w:hint="default"/>
      </w:rPr>
    </w:lvl>
    <w:lvl w:ilvl="6" w:tplc="08090001" w:tentative="1">
      <w:start w:val="1"/>
      <w:numFmt w:val="bullet"/>
      <w:lvlText w:val=""/>
      <w:lvlJc w:val="left"/>
      <w:pPr>
        <w:ind w:left="4317" w:hanging="360"/>
      </w:pPr>
      <w:rPr>
        <w:rFonts w:ascii="Symbol" w:hAnsi="Symbol" w:hint="default"/>
      </w:rPr>
    </w:lvl>
    <w:lvl w:ilvl="7" w:tplc="08090003" w:tentative="1">
      <w:start w:val="1"/>
      <w:numFmt w:val="bullet"/>
      <w:lvlText w:val="o"/>
      <w:lvlJc w:val="left"/>
      <w:pPr>
        <w:ind w:left="5037" w:hanging="360"/>
      </w:pPr>
      <w:rPr>
        <w:rFonts w:ascii="Courier New" w:hAnsi="Courier New" w:cs="Courier New" w:hint="default"/>
      </w:rPr>
    </w:lvl>
    <w:lvl w:ilvl="8" w:tplc="08090005" w:tentative="1">
      <w:start w:val="1"/>
      <w:numFmt w:val="bullet"/>
      <w:lvlText w:val=""/>
      <w:lvlJc w:val="left"/>
      <w:pPr>
        <w:ind w:left="5757" w:hanging="360"/>
      </w:pPr>
      <w:rPr>
        <w:rFonts w:ascii="Wingdings" w:hAnsi="Wingdings" w:hint="default"/>
      </w:rPr>
    </w:lvl>
  </w:abstractNum>
  <w:abstractNum w:abstractNumId="20" w15:restartNumberingAfterBreak="0">
    <w:nsid w:val="3BA3193F"/>
    <w:multiLevelType w:val="hybridMultilevel"/>
    <w:tmpl w:val="16984AE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3B5353"/>
    <w:multiLevelType w:val="hybridMultilevel"/>
    <w:tmpl w:val="0630A2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CF419E7"/>
    <w:multiLevelType w:val="hybridMultilevel"/>
    <w:tmpl w:val="B7C69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CF68EB"/>
    <w:multiLevelType w:val="hybridMultilevel"/>
    <w:tmpl w:val="16984AE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C95FFD"/>
    <w:multiLevelType w:val="hybridMultilevel"/>
    <w:tmpl w:val="FEE439D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C069A7"/>
    <w:multiLevelType w:val="hybridMultilevel"/>
    <w:tmpl w:val="3968BB52"/>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36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13599A"/>
    <w:multiLevelType w:val="hybridMultilevel"/>
    <w:tmpl w:val="6136C48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7162F17"/>
    <w:multiLevelType w:val="multilevel"/>
    <w:tmpl w:val="693CC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5F3E5A"/>
    <w:multiLevelType w:val="hybridMultilevel"/>
    <w:tmpl w:val="16984AE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7E571A"/>
    <w:multiLevelType w:val="hybridMultilevel"/>
    <w:tmpl w:val="04325A10"/>
    <w:lvl w:ilvl="0" w:tplc="08090017">
      <w:start w:val="1"/>
      <w:numFmt w:val="lowerLetter"/>
      <w:lvlText w:val="%1)"/>
      <w:lvlJc w:val="left"/>
      <w:pPr>
        <w:ind w:left="720" w:hanging="360"/>
      </w:pPr>
      <w:rPr>
        <w:rFonts w:hint="default"/>
        <w:i/>
        <w:color w:val="auto"/>
        <w:sz w:val="23"/>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4066EA"/>
    <w:multiLevelType w:val="hybridMultilevel"/>
    <w:tmpl w:val="E486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D072AF"/>
    <w:multiLevelType w:val="hybridMultilevel"/>
    <w:tmpl w:val="FA0896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BF339CD"/>
    <w:multiLevelType w:val="hybridMultilevel"/>
    <w:tmpl w:val="4A1EC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F0B7B0A"/>
    <w:multiLevelType w:val="hybridMultilevel"/>
    <w:tmpl w:val="EF529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0A036D5"/>
    <w:multiLevelType w:val="hybridMultilevel"/>
    <w:tmpl w:val="858248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C50075D"/>
    <w:multiLevelType w:val="hybridMultilevel"/>
    <w:tmpl w:val="6D68C6C4"/>
    <w:lvl w:ilvl="0" w:tplc="0809000F">
      <w:start w:val="1"/>
      <w:numFmt w:val="decimal"/>
      <w:lvlText w:val="%1."/>
      <w:lvlJc w:val="left"/>
      <w:pPr>
        <w:ind w:left="360" w:hanging="360"/>
      </w:pPr>
      <w:rPr>
        <w:rFonts w:hint="default"/>
        <w:i/>
        <w:color w:val="auto"/>
        <w:sz w:val="23"/>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F157DD"/>
    <w:multiLevelType w:val="hybridMultilevel"/>
    <w:tmpl w:val="F61E9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D41C19"/>
    <w:multiLevelType w:val="hybridMultilevel"/>
    <w:tmpl w:val="33BAD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3F30912"/>
    <w:multiLevelType w:val="hybridMultilevel"/>
    <w:tmpl w:val="5CC20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4E6727"/>
    <w:multiLevelType w:val="hybridMultilevel"/>
    <w:tmpl w:val="095AFD2E"/>
    <w:lvl w:ilvl="0" w:tplc="04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85682F"/>
    <w:multiLevelType w:val="hybridMultilevel"/>
    <w:tmpl w:val="EA9E415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4"/>
  </w:num>
  <w:num w:numId="2">
    <w:abstractNumId w:val="33"/>
  </w:num>
  <w:num w:numId="3">
    <w:abstractNumId w:val="37"/>
  </w:num>
  <w:num w:numId="4">
    <w:abstractNumId w:val="6"/>
  </w:num>
  <w:num w:numId="5">
    <w:abstractNumId w:val="25"/>
  </w:num>
  <w:num w:numId="6">
    <w:abstractNumId w:val="32"/>
  </w:num>
  <w:num w:numId="7">
    <w:abstractNumId w:val="23"/>
  </w:num>
  <w:num w:numId="8">
    <w:abstractNumId w:val="2"/>
  </w:num>
  <w:num w:numId="9">
    <w:abstractNumId w:val="5"/>
  </w:num>
  <w:num w:numId="10">
    <w:abstractNumId w:val="7"/>
  </w:num>
  <w:num w:numId="11">
    <w:abstractNumId w:val="40"/>
  </w:num>
  <w:num w:numId="12">
    <w:abstractNumId w:val="19"/>
  </w:num>
  <w:num w:numId="13">
    <w:abstractNumId w:val="15"/>
  </w:num>
  <w:num w:numId="14">
    <w:abstractNumId w:val="31"/>
  </w:num>
  <w:num w:numId="15">
    <w:abstractNumId w:val="16"/>
  </w:num>
  <w:num w:numId="16">
    <w:abstractNumId w:val="24"/>
  </w:num>
  <w:num w:numId="17">
    <w:abstractNumId w:val="36"/>
  </w:num>
  <w:num w:numId="18">
    <w:abstractNumId w:val="1"/>
  </w:num>
  <w:num w:numId="19">
    <w:abstractNumId w:val="26"/>
  </w:num>
  <w:num w:numId="20">
    <w:abstractNumId w:val="8"/>
  </w:num>
  <w:num w:numId="21">
    <w:abstractNumId w:val="21"/>
  </w:num>
  <w:num w:numId="22">
    <w:abstractNumId w:val="35"/>
  </w:num>
  <w:num w:numId="23">
    <w:abstractNumId w:val="29"/>
  </w:num>
  <w:num w:numId="24">
    <w:abstractNumId w:val="12"/>
  </w:num>
  <w:num w:numId="25">
    <w:abstractNumId w:val="18"/>
  </w:num>
  <w:num w:numId="26">
    <w:abstractNumId w:val="34"/>
  </w:num>
  <w:num w:numId="27">
    <w:abstractNumId w:val="3"/>
  </w:num>
  <w:num w:numId="28">
    <w:abstractNumId w:val="22"/>
  </w:num>
  <w:num w:numId="29">
    <w:abstractNumId w:val="11"/>
  </w:num>
  <w:num w:numId="30">
    <w:abstractNumId w:val="13"/>
  </w:num>
  <w:num w:numId="31">
    <w:abstractNumId w:val="38"/>
  </w:num>
  <w:num w:numId="32">
    <w:abstractNumId w:val="0"/>
  </w:num>
  <w:num w:numId="33">
    <w:abstractNumId w:val="28"/>
  </w:num>
  <w:num w:numId="34">
    <w:abstractNumId w:val="9"/>
  </w:num>
  <w:num w:numId="35">
    <w:abstractNumId w:val="20"/>
  </w:num>
  <w:num w:numId="36">
    <w:abstractNumId w:val="10"/>
  </w:num>
  <w:num w:numId="37">
    <w:abstractNumId w:val="39"/>
  </w:num>
  <w:num w:numId="38">
    <w:abstractNumId w:val="4"/>
  </w:num>
  <w:num w:numId="39">
    <w:abstractNumId w:val="17"/>
  </w:num>
  <w:num w:numId="40">
    <w:abstractNumId w:val="30"/>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oNotDisplayPageBoundari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3E2"/>
    <w:rsid w:val="0000075D"/>
    <w:rsid w:val="00007F84"/>
    <w:rsid w:val="00011991"/>
    <w:rsid w:val="000169C2"/>
    <w:rsid w:val="00023F57"/>
    <w:rsid w:val="00026F1A"/>
    <w:rsid w:val="000302D6"/>
    <w:rsid w:val="00031437"/>
    <w:rsid w:val="000332BF"/>
    <w:rsid w:val="000523A7"/>
    <w:rsid w:val="00053F45"/>
    <w:rsid w:val="00054F4D"/>
    <w:rsid w:val="00056D10"/>
    <w:rsid w:val="00061549"/>
    <w:rsid w:val="00062027"/>
    <w:rsid w:val="00063968"/>
    <w:rsid w:val="00064B43"/>
    <w:rsid w:val="00070296"/>
    <w:rsid w:val="00087158"/>
    <w:rsid w:val="00087C29"/>
    <w:rsid w:val="0009115C"/>
    <w:rsid w:val="000A5C30"/>
    <w:rsid w:val="000B6896"/>
    <w:rsid w:val="000C0236"/>
    <w:rsid w:val="000D267D"/>
    <w:rsid w:val="000E6674"/>
    <w:rsid w:val="000E7944"/>
    <w:rsid w:val="00103DCA"/>
    <w:rsid w:val="00104CF2"/>
    <w:rsid w:val="00111274"/>
    <w:rsid w:val="00114F40"/>
    <w:rsid w:val="00117815"/>
    <w:rsid w:val="001202C3"/>
    <w:rsid w:val="00121FE2"/>
    <w:rsid w:val="00122CF4"/>
    <w:rsid w:val="0012415F"/>
    <w:rsid w:val="00124994"/>
    <w:rsid w:val="00127332"/>
    <w:rsid w:val="00131FFD"/>
    <w:rsid w:val="00140152"/>
    <w:rsid w:val="0014179B"/>
    <w:rsid w:val="001446FC"/>
    <w:rsid w:val="00162F37"/>
    <w:rsid w:val="00170E0B"/>
    <w:rsid w:val="00183857"/>
    <w:rsid w:val="00192012"/>
    <w:rsid w:val="0019392F"/>
    <w:rsid w:val="001A6AD5"/>
    <w:rsid w:val="001A7AE9"/>
    <w:rsid w:val="001B1E65"/>
    <w:rsid w:val="001B5146"/>
    <w:rsid w:val="001B5E8A"/>
    <w:rsid w:val="001C2085"/>
    <w:rsid w:val="001C3A5A"/>
    <w:rsid w:val="001C602F"/>
    <w:rsid w:val="001C6BEE"/>
    <w:rsid w:val="001C7104"/>
    <w:rsid w:val="001D0112"/>
    <w:rsid w:val="001D27B4"/>
    <w:rsid w:val="001D55E8"/>
    <w:rsid w:val="001D5C85"/>
    <w:rsid w:val="001D7664"/>
    <w:rsid w:val="001E26C3"/>
    <w:rsid w:val="001E7916"/>
    <w:rsid w:val="001F12B3"/>
    <w:rsid w:val="001F7824"/>
    <w:rsid w:val="002042E6"/>
    <w:rsid w:val="00216274"/>
    <w:rsid w:val="002211C6"/>
    <w:rsid w:val="00222501"/>
    <w:rsid w:val="00222806"/>
    <w:rsid w:val="00227BEC"/>
    <w:rsid w:val="00235179"/>
    <w:rsid w:val="002469AE"/>
    <w:rsid w:val="0025119A"/>
    <w:rsid w:val="002522FB"/>
    <w:rsid w:val="00252E7A"/>
    <w:rsid w:val="002612B5"/>
    <w:rsid w:val="00264820"/>
    <w:rsid w:val="00266713"/>
    <w:rsid w:val="00266C65"/>
    <w:rsid w:val="00280E80"/>
    <w:rsid w:val="0028550C"/>
    <w:rsid w:val="002A0949"/>
    <w:rsid w:val="002A18FA"/>
    <w:rsid w:val="002A7478"/>
    <w:rsid w:val="002B4AB3"/>
    <w:rsid w:val="002C2AB9"/>
    <w:rsid w:val="002C418E"/>
    <w:rsid w:val="002D4078"/>
    <w:rsid w:val="002D4365"/>
    <w:rsid w:val="002E14DC"/>
    <w:rsid w:val="002E1BE0"/>
    <w:rsid w:val="002E57E7"/>
    <w:rsid w:val="002E5BB5"/>
    <w:rsid w:val="002F42BC"/>
    <w:rsid w:val="002F72B4"/>
    <w:rsid w:val="00302971"/>
    <w:rsid w:val="00304C5A"/>
    <w:rsid w:val="00312921"/>
    <w:rsid w:val="00316228"/>
    <w:rsid w:val="00320918"/>
    <w:rsid w:val="0033021E"/>
    <w:rsid w:val="00334E10"/>
    <w:rsid w:val="00336038"/>
    <w:rsid w:val="00340E9C"/>
    <w:rsid w:val="00341046"/>
    <w:rsid w:val="003469E6"/>
    <w:rsid w:val="0035133D"/>
    <w:rsid w:val="00364169"/>
    <w:rsid w:val="00366F2F"/>
    <w:rsid w:val="00374F1B"/>
    <w:rsid w:val="0038426F"/>
    <w:rsid w:val="0038677C"/>
    <w:rsid w:val="00392D1F"/>
    <w:rsid w:val="00397270"/>
    <w:rsid w:val="003A091C"/>
    <w:rsid w:val="003A247E"/>
    <w:rsid w:val="003A6363"/>
    <w:rsid w:val="003A6A2F"/>
    <w:rsid w:val="003B3536"/>
    <w:rsid w:val="003C5004"/>
    <w:rsid w:val="003C6EBC"/>
    <w:rsid w:val="003E2070"/>
    <w:rsid w:val="003E3602"/>
    <w:rsid w:val="003E3B12"/>
    <w:rsid w:val="003E5280"/>
    <w:rsid w:val="003E5E2D"/>
    <w:rsid w:val="003F0A4C"/>
    <w:rsid w:val="00407AD1"/>
    <w:rsid w:val="0041667D"/>
    <w:rsid w:val="00417113"/>
    <w:rsid w:val="00421054"/>
    <w:rsid w:val="00427C8A"/>
    <w:rsid w:val="00432742"/>
    <w:rsid w:val="0043552C"/>
    <w:rsid w:val="00437A4F"/>
    <w:rsid w:val="00446B98"/>
    <w:rsid w:val="004471D3"/>
    <w:rsid w:val="00447753"/>
    <w:rsid w:val="00447B2E"/>
    <w:rsid w:val="00455383"/>
    <w:rsid w:val="00460736"/>
    <w:rsid w:val="00460B12"/>
    <w:rsid w:val="00463D9F"/>
    <w:rsid w:val="004667AE"/>
    <w:rsid w:val="00472E71"/>
    <w:rsid w:val="00476E28"/>
    <w:rsid w:val="004B12CA"/>
    <w:rsid w:val="004B1DAD"/>
    <w:rsid w:val="004B26C8"/>
    <w:rsid w:val="004B2D19"/>
    <w:rsid w:val="004B60D9"/>
    <w:rsid w:val="004B7469"/>
    <w:rsid w:val="004C2DAA"/>
    <w:rsid w:val="004C4CB3"/>
    <w:rsid w:val="004D4CA6"/>
    <w:rsid w:val="004D7689"/>
    <w:rsid w:val="004E0971"/>
    <w:rsid w:val="004E7283"/>
    <w:rsid w:val="004F1FDA"/>
    <w:rsid w:val="004F2887"/>
    <w:rsid w:val="004F78CC"/>
    <w:rsid w:val="0050178E"/>
    <w:rsid w:val="00503FD8"/>
    <w:rsid w:val="005351DA"/>
    <w:rsid w:val="0053701C"/>
    <w:rsid w:val="00546477"/>
    <w:rsid w:val="00555B5D"/>
    <w:rsid w:val="00556EB0"/>
    <w:rsid w:val="00560054"/>
    <w:rsid w:val="0057114A"/>
    <w:rsid w:val="00573214"/>
    <w:rsid w:val="00584E85"/>
    <w:rsid w:val="0058730D"/>
    <w:rsid w:val="0059589B"/>
    <w:rsid w:val="005A5DD5"/>
    <w:rsid w:val="005B0217"/>
    <w:rsid w:val="005B0B16"/>
    <w:rsid w:val="005B5E9C"/>
    <w:rsid w:val="005B63EF"/>
    <w:rsid w:val="005C3B45"/>
    <w:rsid w:val="005D139D"/>
    <w:rsid w:val="005D20B1"/>
    <w:rsid w:val="005D2BEC"/>
    <w:rsid w:val="005D42C8"/>
    <w:rsid w:val="005D4F75"/>
    <w:rsid w:val="005D6808"/>
    <w:rsid w:val="005E10C7"/>
    <w:rsid w:val="005E570A"/>
    <w:rsid w:val="005F57F0"/>
    <w:rsid w:val="006129C1"/>
    <w:rsid w:val="006152F1"/>
    <w:rsid w:val="00622F6D"/>
    <w:rsid w:val="00630846"/>
    <w:rsid w:val="00636CFB"/>
    <w:rsid w:val="00640A54"/>
    <w:rsid w:val="00642084"/>
    <w:rsid w:val="00642C10"/>
    <w:rsid w:val="00647F2E"/>
    <w:rsid w:val="006518B2"/>
    <w:rsid w:val="006521DB"/>
    <w:rsid w:val="00653580"/>
    <w:rsid w:val="00653E4E"/>
    <w:rsid w:val="00665C61"/>
    <w:rsid w:val="006672BF"/>
    <w:rsid w:val="006913D3"/>
    <w:rsid w:val="006920A7"/>
    <w:rsid w:val="00696E44"/>
    <w:rsid w:val="00697F54"/>
    <w:rsid w:val="006A2529"/>
    <w:rsid w:val="006A7F3E"/>
    <w:rsid w:val="006B5E16"/>
    <w:rsid w:val="006C7A9E"/>
    <w:rsid w:val="006D0775"/>
    <w:rsid w:val="006E0F9B"/>
    <w:rsid w:val="006F5BF6"/>
    <w:rsid w:val="00703410"/>
    <w:rsid w:val="007038C6"/>
    <w:rsid w:val="00710EE7"/>
    <w:rsid w:val="007143A9"/>
    <w:rsid w:val="00715C2A"/>
    <w:rsid w:val="00720607"/>
    <w:rsid w:val="007250B5"/>
    <w:rsid w:val="007261A4"/>
    <w:rsid w:val="00727373"/>
    <w:rsid w:val="0072782A"/>
    <w:rsid w:val="007333A9"/>
    <w:rsid w:val="00737ED8"/>
    <w:rsid w:val="00750357"/>
    <w:rsid w:val="007530C0"/>
    <w:rsid w:val="007563D1"/>
    <w:rsid w:val="007607B7"/>
    <w:rsid w:val="0076208C"/>
    <w:rsid w:val="00762991"/>
    <w:rsid w:val="00762D3D"/>
    <w:rsid w:val="00767C67"/>
    <w:rsid w:val="00770B77"/>
    <w:rsid w:val="007770DE"/>
    <w:rsid w:val="00782BDA"/>
    <w:rsid w:val="00784B14"/>
    <w:rsid w:val="007910B9"/>
    <w:rsid w:val="00792B29"/>
    <w:rsid w:val="007A1810"/>
    <w:rsid w:val="007A6C3C"/>
    <w:rsid w:val="007B2126"/>
    <w:rsid w:val="007B68B9"/>
    <w:rsid w:val="007B776E"/>
    <w:rsid w:val="007C0AE9"/>
    <w:rsid w:val="007C63E7"/>
    <w:rsid w:val="007C669D"/>
    <w:rsid w:val="007D248A"/>
    <w:rsid w:val="007D386E"/>
    <w:rsid w:val="007D4B96"/>
    <w:rsid w:val="007D5616"/>
    <w:rsid w:val="007D5D15"/>
    <w:rsid w:val="007D6D7E"/>
    <w:rsid w:val="007E5D8A"/>
    <w:rsid w:val="007E6F72"/>
    <w:rsid w:val="007F0961"/>
    <w:rsid w:val="007F42AC"/>
    <w:rsid w:val="008004E4"/>
    <w:rsid w:val="00803F26"/>
    <w:rsid w:val="00804AA7"/>
    <w:rsid w:val="008057CE"/>
    <w:rsid w:val="00807265"/>
    <w:rsid w:val="00814D26"/>
    <w:rsid w:val="0082115D"/>
    <w:rsid w:val="00821B97"/>
    <w:rsid w:val="00824DF8"/>
    <w:rsid w:val="0082553A"/>
    <w:rsid w:val="00827040"/>
    <w:rsid w:val="00833EC3"/>
    <w:rsid w:val="0084663A"/>
    <w:rsid w:val="00854A70"/>
    <w:rsid w:val="0085505B"/>
    <w:rsid w:val="008573CE"/>
    <w:rsid w:val="00857896"/>
    <w:rsid w:val="008762D7"/>
    <w:rsid w:val="008806F3"/>
    <w:rsid w:val="00881348"/>
    <w:rsid w:val="00885249"/>
    <w:rsid w:val="00886BDF"/>
    <w:rsid w:val="00887DA6"/>
    <w:rsid w:val="00896780"/>
    <w:rsid w:val="008A22C6"/>
    <w:rsid w:val="008B2C8E"/>
    <w:rsid w:val="008C05BF"/>
    <w:rsid w:val="008C5466"/>
    <w:rsid w:val="008D132B"/>
    <w:rsid w:val="008D47DA"/>
    <w:rsid w:val="008E21DF"/>
    <w:rsid w:val="008E4B87"/>
    <w:rsid w:val="008E5FD2"/>
    <w:rsid w:val="008F1F2B"/>
    <w:rsid w:val="008F2C4D"/>
    <w:rsid w:val="009079DA"/>
    <w:rsid w:val="00916CC7"/>
    <w:rsid w:val="00922A38"/>
    <w:rsid w:val="00931A92"/>
    <w:rsid w:val="00933CDE"/>
    <w:rsid w:val="009375BB"/>
    <w:rsid w:val="00944693"/>
    <w:rsid w:val="00960972"/>
    <w:rsid w:val="009645F7"/>
    <w:rsid w:val="009673F1"/>
    <w:rsid w:val="0096762D"/>
    <w:rsid w:val="00977E43"/>
    <w:rsid w:val="009817A4"/>
    <w:rsid w:val="00982BE8"/>
    <w:rsid w:val="009871C9"/>
    <w:rsid w:val="00991952"/>
    <w:rsid w:val="00994644"/>
    <w:rsid w:val="00995EBE"/>
    <w:rsid w:val="00996D77"/>
    <w:rsid w:val="009A07B0"/>
    <w:rsid w:val="009A66FC"/>
    <w:rsid w:val="009A7EF1"/>
    <w:rsid w:val="009B7032"/>
    <w:rsid w:val="009C159B"/>
    <w:rsid w:val="009C3C69"/>
    <w:rsid w:val="009D43EB"/>
    <w:rsid w:val="009D5409"/>
    <w:rsid w:val="009E38BC"/>
    <w:rsid w:val="009E6A68"/>
    <w:rsid w:val="009F0DC2"/>
    <w:rsid w:val="009F10C0"/>
    <w:rsid w:val="00A003E2"/>
    <w:rsid w:val="00A00B13"/>
    <w:rsid w:val="00A01DE9"/>
    <w:rsid w:val="00A16E4A"/>
    <w:rsid w:val="00A24726"/>
    <w:rsid w:val="00A26F66"/>
    <w:rsid w:val="00A33742"/>
    <w:rsid w:val="00A34F13"/>
    <w:rsid w:val="00A4371C"/>
    <w:rsid w:val="00A503C0"/>
    <w:rsid w:val="00A53D11"/>
    <w:rsid w:val="00A567BB"/>
    <w:rsid w:val="00A57893"/>
    <w:rsid w:val="00A57916"/>
    <w:rsid w:val="00A60B21"/>
    <w:rsid w:val="00A6685D"/>
    <w:rsid w:val="00A67637"/>
    <w:rsid w:val="00A736A5"/>
    <w:rsid w:val="00A747E6"/>
    <w:rsid w:val="00A84A16"/>
    <w:rsid w:val="00A86510"/>
    <w:rsid w:val="00A94D62"/>
    <w:rsid w:val="00AA32A3"/>
    <w:rsid w:val="00AB15CA"/>
    <w:rsid w:val="00AC12BC"/>
    <w:rsid w:val="00AD3DDF"/>
    <w:rsid w:val="00AD7A7D"/>
    <w:rsid w:val="00AE26C9"/>
    <w:rsid w:val="00AE48DE"/>
    <w:rsid w:val="00AF25A0"/>
    <w:rsid w:val="00AF4DBC"/>
    <w:rsid w:val="00AF6C53"/>
    <w:rsid w:val="00B11B40"/>
    <w:rsid w:val="00B2316F"/>
    <w:rsid w:val="00B24E81"/>
    <w:rsid w:val="00B27B8C"/>
    <w:rsid w:val="00B323A7"/>
    <w:rsid w:val="00B4118D"/>
    <w:rsid w:val="00B5226A"/>
    <w:rsid w:val="00B566AE"/>
    <w:rsid w:val="00B56EE6"/>
    <w:rsid w:val="00B5746D"/>
    <w:rsid w:val="00B606E1"/>
    <w:rsid w:val="00B651DA"/>
    <w:rsid w:val="00B7433D"/>
    <w:rsid w:val="00B76F12"/>
    <w:rsid w:val="00B81A33"/>
    <w:rsid w:val="00B90522"/>
    <w:rsid w:val="00BA33F6"/>
    <w:rsid w:val="00BB17E9"/>
    <w:rsid w:val="00BB4620"/>
    <w:rsid w:val="00BB6B7A"/>
    <w:rsid w:val="00BC0ADA"/>
    <w:rsid w:val="00BC3988"/>
    <w:rsid w:val="00BD3656"/>
    <w:rsid w:val="00BE2311"/>
    <w:rsid w:val="00BF0644"/>
    <w:rsid w:val="00BF073B"/>
    <w:rsid w:val="00BF0EBA"/>
    <w:rsid w:val="00BF35C2"/>
    <w:rsid w:val="00BF5F2B"/>
    <w:rsid w:val="00C00A9E"/>
    <w:rsid w:val="00C01C9C"/>
    <w:rsid w:val="00C01D14"/>
    <w:rsid w:val="00C04823"/>
    <w:rsid w:val="00C05D6E"/>
    <w:rsid w:val="00C13F5B"/>
    <w:rsid w:val="00C162E1"/>
    <w:rsid w:val="00C240BC"/>
    <w:rsid w:val="00C30AA4"/>
    <w:rsid w:val="00C33D06"/>
    <w:rsid w:val="00C41B39"/>
    <w:rsid w:val="00C475CE"/>
    <w:rsid w:val="00C52CE6"/>
    <w:rsid w:val="00C54864"/>
    <w:rsid w:val="00C62E04"/>
    <w:rsid w:val="00C70A3E"/>
    <w:rsid w:val="00C74AA8"/>
    <w:rsid w:val="00C80074"/>
    <w:rsid w:val="00C80E15"/>
    <w:rsid w:val="00C824C4"/>
    <w:rsid w:val="00C83A66"/>
    <w:rsid w:val="00C83F97"/>
    <w:rsid w:val="00CA711B"/>
    <w:rsid w:val="00CA7BE0"/>
    <w:rsid w:val="00CB09D4"/>
    <w:rsid w:val="00CB170E"/>
    <w:rsid w:val="00CC67DD"/>
    <w:rsid w:val="00CD64C4"/>
    <w:rsid w:val="00CE2986"/>
    <w:rsid w:val="00CE4842"/>
    <w:rsid w:val="00CE6790"/>
    <w:rsid w:val="00CF552E"/>
    <w:rsid w:val="00CF7552"/>
    <w:rsid w:val="00CF7FD8"/>
    <w:rsid w:val="00D02C81"/>
    <w:rsid w:val="00D04CBE"/>
    <w:rsid w:val="00D0603B"/>
    <w:rsid w:val="00D17E3A"/>
    <w:rsid w:val="00D22738"/>
    <w:rsid w:val="00D263F9"/>
    <w:rsid w:val="00D33362"/>
    <w:rsid w:val="00D3542E"/>
    <w:rsid w:val="00D371A4"/>
    <w:rsid w:val="00D41EE3"/>
    <w:rsid w:val="00D55A3D"/>
    <w:rsid w:val="00D73BF1"/>
    <w:rsid w:val="00D74E26"/>
    <w:rsid w:val="00D862E3"/>
    <w:rsid w:val="00D86D72"/>
    <w:rsid w:val="00D903EC"/>
    <w:rsid w:val="00D96C51"/>
    <w:rsid w:val="00DA395E"/>
    <w:rsid w:val="00DA474E"/>
    <w:rsid w:val="00DA51CA"/>
    <w:rsid w:val="00DA5FD2"/>
    <w:rsid w:val="00DA7308"/>
    <w:rsid w:val="00DB339E"/>
    <w:rsid w:val="00DB509D"/>
    <w:rsid w:val="00DC2557"/>
    <w:rsid w:val="00DD068E"/>
    <w:rsid w:val="00DD25DC"/>
    <w:rsid w:val="00DD573D"/>
    <w:rsid w:val="00DE1064"/>
    <w:rsid w:val="00DE15BB"/>
    <w:rsid w:val="00DF491B"/>
    <w:rsid w:val="00DF7612"/>
    <w:rsid w:val="00E0174F"/>
    <w:rsid w:val="00E0496B"/>
    <w:rsid w:val="00E07E0D"/>
    <w:rsid w:val="00E346DB"/>
    <w:rsid w:val="00E54BEE"/>
    <w:rsid w:val="00E5504A"/>
    <w:rsid w:val="00E72BF3"/>
    <w:rsid w:val="00E73FFF"/>
    <w:rsid w:val="00E77865"/>
    <w:rsid w:val="00E83B9A"/>
    <w:rsid w:val="00E8731F"/>
    <w:rsid w:val="00E87BAD"/>
    <w:rsid w:val="00E958E3"/>
    <w:rsid w:val="00E975A5"/>
    <w:rsid w:val="00EA24C8"/>
    <w:rsid w:val="00EA5ED5"/>
    <w:rsid w:val="00EC083B"/>
    <w:rsid w:val="00EC5CC9"/>
    <w:rsid w:val="00ED3A86"/>
    <w:rsid w:val="00EE1BC1"/>
    <w:rsid w:val="00EE50F2"/>
    <w:rsid w:val="00EE7A79"/>
    <w:rsid w:val="00EF4D99"/>
    <w:rsid w:val="00F071C9"/>
    <w:rsid w:val="00F12817"/>
    <w:rsid w:val="00F13E98"/>
    <w:rsid w:val="00F1684F"/>
    <w:rsid w:val="00F2731D"/>
    <w:rsid w:val="00F2766F"/>
    <w:rsid w:val="00F343A1"/>
    <w:rsid w:val="00F35454"/>
    <w:rsid w:val="00F36657"/>
    <w:rsid w:val="00F43395"/>
    <w:rsid w:val="00F523ED"/>
    <w:rsid w:val="00F54398"/>
    <w:rsid w:val="00F545A0"/>
    <w:rsid w:val="00F563EE"/>
    <w:rsid w:val="00F569E8"/>
    <w:rsid w:val="00F63200"/>
    <w:rsid w:val="00F65738"/>
    <w:rsid w:val="00F670F8"/>
    <w:rsid w:val="00F765BB"/>
    <w:rsid w:val="00F76FC4"/>
    <w:rsid w:val="00F80B16"/>
    <w:rsid w:val="00F9489D"/>
    <w:rsid w:val="00F96D2A"/>
    <w:rsid w:val="00FA0E8B"/>
    <w:rsid w:val="00FB3010"/>
    <w:rsid w:val="00FB3721"/>
    <w:rsid w:val="00FC19C3"/>
    <w:rsid w:val="00FC498A"/>
    <w:rsid w:val="00FC7C64"/>
    <w:rsid w:val="00FD326C"/>
    <w:rsid w:val="00FE14C1"/>
    <w:rsid w:val="00FE456E"/>
    <w:rsid w:val="00FE5803"/>
    <w:rsid w:val="00FE666A"/>
    <w:rsid w:val="00FF5F6D"/>
    <w:rsid w:val="00FF7A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C7802A"/>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FE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21FE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8550C"/>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03E2"/>
    <w:pPr>
      <w:ind w:left="720"/>
      <w:contextualSpacing/>
    </w:pPr>
  </w:style>
  <w:style w:type="table" w:styleId="TableGrid">
    <w:name w:val="Table Grid"/>
    <w:basedOn w:val="TableNormal"/>
    <w:uiPriority w:val="39"/>
    <w:rsid w:val="00063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21FE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21FE2"/>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121FE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FE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16E4A"/>
    <w:rPr>
      <w:color w:val="0563C1" w:themeColor="hyperlink"/>
      <w:u w:val="single"/>
    </w:rPr>
  </w:style>
  <w:style w:type="paragraph" w:styleId="Footer">
    <w:name w:val="footer"/>
    <w:basedOn w:val="Normal"/>
    <w:link w:val="FooterChar"/>
    <w:uiPriority w:val="99"/>
    <w:unhideWhenUsed/>
    <w:rsid w:val="00472E71"/>
    <w:pPr>
      <w:tabs>
        <w:tab w:val="center" w:pos="4513"/>
        <w:tab w:val="right" w:pos="9026"/>
      </w:tabs>
    </w:pPr>
  </w:style>
  <w:style w:type="character" w:customStyle="1" w:styleId="FooterChar">
    <w:name w:val="Footer Char"/>
    <w:basedOn w:val="DefaultParagraphFont"/>
    <w:link w:val="Footer"/>
    <w:uiPriority w:val="99"/>
    <w:rsid w:val="00472E71"/>
  </w:style>
  <w:style w:type="character" w:styleId="PageNumber">
    <w:name w:val="page number"/>
    <w:basedOn w:val="DefaultParagraphFont"/>
    <w:uiPriority w:val="99"/>
    <w:semiHidden/>
    <w:unhideWhenUsed/>
    <w:rsid w:val="00472E71"/>
  </w:style>
  <w:style w:type="paragraph" w:styleId="TOC1">
    <w:name w:val="toc 1"/>
    <w:basedOn w:val="Normal"/>
    <w:next w:val="Normal"/>
    <w:autoRedefine/>
    <w:uiPriority w:val="39"/>
    <w:unhideWhenUsed/>
    <w:rsid w:val="00C162E1"/>
  </w:style>
  <w:style w:type="paragraph" w:styleId="TOC2">
    <w:name w:val="toc 2"/>
    <w:basedOn w:val="Normal"/>
    <w:next w:val="Normal"/>
    <w:autoRedefine/>
    <w:uiPriority w:val="39"/>
    <w:unhideWhenUsed/>
    <w:rsid w:val="00E54BEE"/>
    <w:pPr>
      <w:tabs>
        <w:tab w:val="right" w:leader="dot" w:pos="9962"/>
      </w:tabs>
      <w:spacing w:before="120" w:after="120"/>
      <w:ind w:left="238"/>
    </w:pPr>
  </w:style>
  <w:style w:type="paragraph" w:styleId="TOC3">
    <w:name w:val="toc 3"/>
    <w:basedOn w:val="Normal"/>
    <w:next w:val="Normal"/>
    <w:autoRedefine/>
    <w:uiPriority w:val="39"/>
    <w:unhideWhenUsed/>
    <w:rsid w:val="00C162E1"/>
    <w:pPr>
      <w:ind w:left="480"/>
    </w:pPr>
  </w:style>
  <w:style w:type="paragraph" w:styleId="TOC4">
    <w:name w:val="toc 4"/>
    <w:basedOn w:val="Normal"/>
    <w:next w:val="Normal"/>
    <w:autoRedefine/>
    <w:uiPriority w:val="39"/>
    <w:unhideWhenUsed/>
    <w:rsid w:val="00C162E1"/>
    <w:pPr>
      <w:ind w:left="720"/>
    </w:pPr>
  </w:style>
  <w:style w:type="paragraph" w:styleId="TOC5">
    <w:name w:val="toc 5"/>
    <w:basedOn w:val="Normal"/>
    <w:next w:val="Normal"/>
    <w:autoRedefine/>
    <w:uiPriority w:val="39"/>
    <w:unhideWhenUsed/>
    <w:rsid w:val="00C162E1"/>
    <w:pPr>
      <w:ind w:left="960"/>
    </w:pPr>
  </w:style>
  <w:style w:type="paragraph" w:styleId="TOC6">
    <w:name w:val="toc 6"/>
    <w:basedOn w:val="Normal"/>
    <w:next w:val="Normal"/>
    <w:autoRedefine/>
    <w:uiPriority w:val="39"/>
    <w:unhideWhenUsed/>
    <w:rsid w:val="00C162E1"/>
    <w:pPr>
      <w:ind w:left="1200"/>
    </w:pPr>
  </w:style>
  <w:style w:type="paragraph" w:styleId="TOC7">
    <w:name w:val="toc 7"/>
    <w:basedOn w:val="Normal"/>
    <w:next w:val="Normal"/>
    <w:autoRedefine/>
    <w:uiPriority w:val="39"/>
    <w:unhideWhenUsed/>
    <w:rsid w:val="00C162E1"/>
    <w:pPr>
      <w:ind w:left="1440"/>
    </w:pPr>
  </w:style>
  <w:style w:type="paragraph" w:styleId="TOC8">
    <w:name w:val="toc 8"/>
    <w:basedOn w:val="Normal"/>
    <w:next w:val="Normal"/>
    <w:autoRedefine/>
    <w:uiPriority w:val="39"/>
    <w:unhideWhenUsed/>
    <w:rsid w:val="00C162E1"/>
    <w:pPr>
      <w:ind w:left="1680"/>
    </w:pPr>
  </w:style>
  <w:style w:type="paragraph" w:styleId="TOC9">
    <w:name w:val="toc 9"/>
    <w:basedOn w:val="Normal"/>
    <w:next w:val="Normal"/>
    <w:autoRedefine/>
    <w:uiPriority w:val="39"/>
    <w:unhideWhenUsed/>
    <w:rsid w:val="00C162E1"/>
    <w:pPr>
      <w:ind w:left="1920"/>
    </w:pPr>
  </w:style>
  <w:style w:type="character" w:styleId="CommentReference">
    <w:name w:val="annotation reference"/>
    <w:basedOn w:val="DefaultParagraphFont"/>
    <w:uiPriority w:val="99"/>
    <w:semiHidden/>
    <w:unhideWhenUsed/>
    <w:rsid w:val="00A67637"/>
    <w:rPr>
      <w:sz w:val="18"/>
      <w:szCs w:val="18"/>
    </w:rPr>
  </w:style>
  <w:style w:type="paragraph" w:styleId="CommentText">
    <w:name w:val="annotation text"/>
    <w:basedOn w:val="Normal"/>
    <w:link w:val="CommentTextChar"/>
    <w:uiPriority w:val="99"/>
    <w:semiHidden/>
    <w:unhideWhenUsed/>
    <w:rsid w:val="00A67637"/>
  </w:style>
  <w:style w:type="character" w:customStyle="1" w:styleId="CommentTextChar">
    <w:name w:val="Comment Text Char"/>
    <w:basedOn w:val="DefaultParagraphFont"/>
    <w:link w:val="CommentText"/>
    <w:uiPriority w:val="99"/>
    <w:semiHidden/>
    <w:rsid w:val="00A67637"/>
  </w:style>
  <w:style w:type="paragraph" w:styleId="BalloonText">
    <w:name w:val="Balloon Text"/>
    <w:basedOn w:val="Normal"/>
    <w:link w:val="BalloonTextChar"/>
    <w:uiPriority w:val="99"/>
    <w:semiHidden/>
    <w:unhideWhenUsed/>
    <w:rsid w:val="00A6763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7637"/>
    <w:rPr>
      <w:rFonts w:ascii="Times New Roman" w:hAnsi="Times New Roman" w:cs="Times New Roman"/>
      <w:sz w:val="18"/>
      <w:szCs w:val="18"/>
    </w:rPr>
  </w:style>
  <w:style w:type="character" w:customStyle="1" w:styleId="Heading3Char">
    <w:name w:val="Heading 3 Char"/>
    <w:basedOn w:val="DefaultParagraphFont"/>
    <w:link w:val="Heading3"/>
    <w:uiPriority w:val="9"/>
    <w:rsid w:val="0028550C"/>
    <w:rPr>
      <w:rFonts w:asciiTheme="majorHAnsi" w:eastAsiaTheme="majorEastAsia" w:hAnsiTheme="majorHAnsi" w:cstheme="majorBidi"/>
      <w:color w:val="1F4D78" w:themeColor="accent1" w:themeShade="7F"/>
    </w:rPr>
  </w:style>
  <w:style w:type="paragraph" w:styleId="CommentSubject">
    <w:name w:val="annotation subject"/>
    <w:basedOn w:val="CommentText"/>
    <w:next w:val="CommentText"/>
    <w:link w:val="CommentSubjectChar"/>
    <w:uiPriority w:val="99"/>
    <w:semiHidden/>
    <w:unhideWhenUsed/>
    <w:rsid w:val="00366F2F"/>
    <w:rPr>
      <w:b/>
      <w:bCs/>
      <w:sz w:val="20"/>
      <w:szCs w:val="20"/>
    </w:rPr>
  </w:style>
  <w:style w:type="character" w:customStyle="1" w:styleId="CommentSubjectChar">
    <w:name w:val="Comment Subject Char"/>
    <w:basedOn w:val="CommentTextChar"/>
    <w:link w:val="CommentSubject"/>
    <w:uiPriority w:val="99"/>
    <w:semiHidden/>
    <w:rsid w:val="00366F2F"/>
    <w:rPr>
      <w:b/>
      <w:bCs/>
      <w:sz w:val="20"/>
      <w:szCs w:val="20"/>
    </w:rPr>
  </w:style>
  <w:style w:type="paragraph" w:styleId="Revision">
    <w:name w:val="Revision"/>
    <w:hidden/>
    <w:uiPriority w:val="99"/>
    <w:semiHidden/>
    <w:rsid w:val="00DB339E"/>
  </w:style>
  <w:style w:type="paragraph" w:customStyle="1" w:styleId="normal2">
    <w:name w:val="normal2"/>
    <w:basedOn w:val="Normal"/>
    <w:rsid w:val="002A7478"/>
    <w:pPr>
      <w:spacing w:before="100" w:beforeAutospacing="1" w:after="100" w:afterAutospacing="1"/>
    </w:pPr>
    <w:rPr>
      <w:rFonts w:ascii="Times New Roman" w:hAnsi="Times New Roman" w:cs="Times New Roman"/>
      <w:lang w:val="en-GB" w:eastAsia="en-GB"/>
    </w:rPr>
  </w:style>
  <w:style w:type="character" w:customStyle="1" w:styleId="apple-converted-space">
    <w:name w:val="apple-converted-space"/>
    <w:basedOn w:val="DefaultParagraphFont"/>
    <w:rsid w:val="002A7478"/>
  </w:style>
  <w:style w:type="character" w:styleId="FollowedHyperlink">
    <w:name w:val="FollowedHyperlink"/>
    <w:basedOn w:val="DefaultParagraphFont"/>
    <w:uiPriority w:val="99"/>
    <w:semiHidden/>
    <w:unhideWhenUsed/>
    <w:rsid w:val="00A53D11"/>
    <w:rPr>
      <w:color w:val="954F72" w:themeColor="followedHyperlink"/>
      <w:u w:val="single"/>
    </w:rPr>
  </w:style>
  <w:style w:type="paragraph" w:customStyle="1" w:styleId="Body">
    <w:name w:val="Body"/>
    <w:rsid w:val="00BF35C2"/>
    <w:pPr>
      <w:pBdr>
        <w:top w:val="nil"/>
        <w:left w:val="nil"/>
        <w:bottom w:val="nil"/>
        <w:right w:val="nil"/>
        <w:between w:val="nil"/>
        <w:bar w:val="nil"/>
      </w:pBdr>
    </w:pPr>
    <w:rPr>
      <w:rFonts w:ascii="Avenir Book" w:eastAsia="Arial Unicode MS" w:hAnsi="Avenir Book" w:cs="Arial Unicode MS"/>
      <w:color w:val="000000"/>
      <w:sz w:val="20"/>
      <w:szCs w:val="20"/>
      <w:bdr w:val="nil"/>
    </w:rPr>
  </w:style>
  <w:style w:type="paragraph" w:customStyle="1" w:styleId="Label">
    <w:name w:val="Label"/>
    <w:rsid w:val="00BF35C2"/>
    <w:pPr>
      <w:pBdr>
        <w:top w:val="nil"/>
        <w:left w:val="nil"/>
        <w:bottom w:val="nil"/>
        <w:right w:val="nil"/>
        <w:between w:val="nil"/>
        <w:bar w:val="nil"/>
      </w:pBdr>
      <w:jc w:val="center"/>
    </w:pPr>
    <w:rPr>
      <w:rFonts w:ascii="Helvetica" w:eastAsia="Helvetica" w:hAnsi="Helvetica" w:cs="Helvetica"/>
      <w:color w:val="FEFEFE"/>
      <w:bdr w:val="nil"/>
      <w14:shadow w14:blurRad="50800" w14:dist="35991" w14:dir="2700000" w14:sx="100000" w14:sy="100000" w14:kx="0" w14:ky="0" w14:algn="tl">
        <w14:srgbClr w14:val="000000">
          <w14:alpha w14:val="68965"/>
        </w14:srgbClr>
      </w14:shadow>
    </w:rPr>
  </w:style>
  <w:style w:type="paragraph" w:styleId="Header">
    <w:name w:val="header"/>
    <w:basedOn w:val="Normal"/>
    <w:link w:val="HeaderChar"/>
    <w:uiPriority w:val="99"/>
    <w:unhideWhenUsed/>
    <w:rsid w:val="004B1DAD"/>
    <w:pPr>
      <w:tabs>
        <w:tab w:val="center" w:pos="4680"/>
        <w:tab w:val="right" w:pos="9360"/>
      </w:tabs>
    </w:pPr>
  </w:style>
  <w:style w:type="character" w:customStyle="1" w:styleId="HeaderChar">
    <w:name w:val="Header Char"/>
    <w:basedOn w:val="DefaultParagraphFont"/>
    <w:link w:val="Header"/>
    <w:uiPriority w:val="99"/>
    <w:rsid w:val="004B1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6980361">
      <w:bodyDiv w:val="1"/>
      <w:marLeft w:val="0"/>
      <w:marRight w:val="0"/>
      <w:marTop w:val="0"/>
      <w:marBottom w:val="0"/>
      <w:divBdr>
        <w:top w:val="none" w:sz="0" w:space="0" w:color="auto"/>
        <w:left w:val="none" w:sz="0" w:space="0" w:color="auto"/>
        <w:bottom w:val="none" w:sz="0" w:space="0" w:color="auto"/>
        <w:right w:val="none" w:sz="0" w:space="0" w:color="auto"/>
      </w:divBdr>
    </w:div>
    <w:div w:id="847448837">
      <w:bodyDiv w:val="1"/>
      <w:marLeft w:val="0"/>
      <w:marRight w:val="0"/>
      <w:marTop w:val="0"/>
      <w:marBottom w:val="0"/>
      <w:divBdr>
        <w:top w:val="none" w:sz="0" w:space="0" w:color="auto"/>
        <w:left w:val="none" w:sz="0" w:space="0" w:color="auto"/>
        <w:bottom w:val="none" w:sz="0" w:space="0" w:color="auto"/>
        <w:right w:val="none" w:sz="0" w:space="0" w:color="auto"/>
      </w:divBdr>
      <w:divsChild>
        <w:div w:id="485171627">
          <w:marLeft w:val="504"/>
          <w:marRight w:val="0"/>
          <w:marTop w:val="140"/>
          <w:marBottom w:val="0"/>
          <w:divBdr>
            <w:top w:val="none" w:sz="0" w:space="0" w:color="auto"/>
            <w:left w:val="none" w:sz="0" w:space="0" w:color="auto"/>
            <w:bottom w:val="none" w:sz="0" w:space="0" w:color="auto"/>
            <w:right w:val="none" w:sz="0" w:space="0" w:color="auto"/>
          </w:divBdr>
        </w:div>
        <w:div w:id="1660496014">
          <w:marLeft w:val="504"/>
          <w:marRight w:val="0"/>
          <w:marTop w:val="140"/>
          <w:marBottom w:val="0"/>
          <w:divBdr>
            <w:top w:val="none" w:sz="0" w:space="0" w:color="auto"/>
            <w:left w:val="none" w:sz="0" w:space="0" w:color="auto"/>
            <w:bottom w:val="none" w:sz="0" w:space="0" w:color="auto"/>
            <w:right w:val="none" w:sz="0" w:space="0" w:color="auto"/>
          </w:divBdr>
        </w:div>
        <w:div w:id="417026594">
          <w:marLeft w:val="504"/>
          <w:marRight w:val="0"/>
          <w:marTop w:val="140"/>
          <w:marBottom w:val="0"/>
          <w:divBdr>
            <w:top w:val="none" w:sz="0" w:space="0" w:color="auto"/>
            <w:left w:val="none" w:sz="0" w:space="0" w:color="auto"/>
            <w:bottom w:val="none" w:sz="0" w:space="0" w:color="auto"/>
            <w:right w:val="none" w:sz="0" w:space="0" w:color="auto"/>
          </w:divBdr>
        </w:div>
        <w:div w:id="460340319">
          <w:marLeft w:val="504"/>
          <w:marRight w:val="0"/>
          <w:marTop w:val="140"/>
          <w:marBottom w:val="0"/>
          <w:divBdr>
            <w:top w:val="none" w:sz="0" w:space="0" w:color="auto"/>
            <w:left w:val="none" w:sz="0" w:space="0" w:color="auto"/>
            <w:bottom w:val="none" w:sz="0" w:space="0" w:color="auto"/>
            <w:right w:val="none" w:sz="0" w:space="0" w:color="auto"/>
          </w:divBdr>
        </w:div>
      </w:divsChild>
    </w:div>
    <w:div w:id="875855277">
      <w:bodyDiv w:val="1"/>
      <w:marLeft w:val="0"/>
      <w:marRight w:val="0"/>
      <w:marTop w:val="0"/>
      <w:marBottom w:val="0"/>
      <w:divBdr>
        <w:top w:val="none" w:sz="0" w:space="0" w:color="auto"/>
        <w:left w:val="none" w:sz="0" w:space="0" w:color="auto"/>
        <w:bottom w:val="none" w:sz="0" w:space="0" w:color="auto"/>
        <w:right w:val="none" w:sz="0" w:space="0" w:color="auto"/>
      </w:divBdr>
      <w:divsChild>
        <w:div w:id="471752234">
          <w:marLeft w:val="806"/>
          <w:marRight w:val="0"/>
          <w:marTop w:val="140"/>
          <w:marBottom w:val="0"/>
          <w:divBdr>
            <w:top w:val="none" w:sz="0" w:space="0" w:color="auto"/>
            <w:left w:val="none" w:sz="0" w:space="0" w:color="auto"/>
            <w:bottom w:val="none" w:sz="0" w:space="0" w:color="auto"/>
            <w:right w:val="none" w:sz="0" w:space="0" w:color="auto"/>
          </w:divBdr>
        </w:div>
        <w:div w:id="460853233">
          <w:marLeft w:val="806"/>
          <w:marRight w:val="0"/>
          <w:marTop w:val="140"/>
          <w:marBottom w:val="0"/>
          <w:divBdr>
            <w:top w:val="none" w:sz="0" w:space="0" w:color="auto"/>
            <w:left w:val="none" w:sz="0" w:space="0" w:color="auto"/>
            <w:bottom w:val="none" w:sz="0" w:space="0" w:color="auto"/>
            <w:right w:val="none" w:sz="0" w:space="0" w:color="auto"/>
          </w:divBdr>
        </w:div>
        <w:div w:id="591358991">
          <w:marLeft w:val="806"/>
          <w:marRight w:val="0"/>
          <w:marTop w:val="140"/>
          <w:marBottom w:val="0"/>
          <w:divBdr>
            <w:top w:val="none" w:sz="0" w:space="0" w:color="auto"/>
            <w:left w:val="none" w:sz="0" w:space="0" w:color="auto"/>
            <w:bottom w:val="none" w:sz="0" w:space="0" w:color="auto"/>
            <w:right w:val="none" w:sz="0" w:space="0" w:color="auto"/>
          </w:divBdr>
        </w:div>
      </w:divsChild>
    </w:div>
    <w:div w:id="1225526078">
      <w:bodyDiv w:val="1"/>
      <w:marLeft w:val="0"/>
      <w:marRight w:val="0"/>
      <w:marTop w:val="0"/>
      <w:marBottom w:val="0"/>
      <w:divBdr>
        <w:top w:val="none" w:sz="0" w:space="0" w:color="auto"/>
        <w:left w:val="none" w:sz="0" w:space="0" w:color="auto"/>
        <w:bottom w:val="none" w:sz="0" w:space="0" w:color="auto"/>
        <w:right w:val="none" w:sz="0" w:space="0" w:color="auto"/>
      </w:divBdr>
    </w:div>
    <w:div w:id="1495799623">
      <w:bodyDiv w:val="1"/>
      <w:marLeft w:val="0"/>
      <w:marRight w:val="0"/>
      <w:marTop w:val="0"/>
      <w:marBottom w:val="0"/>
      <w:divBdr>
        <w:top w:val="none" w:sz="0" w:space="0" w:color="auto"/>
        <w:left w:val="none" w:sz="0" w:space="0" w:color="auto"/>
        <w:bottom w:val="none" w:sz="0" w:space="0" w:color="auto"/>
        <w:right w:val="none" w:sz="0" w:space="0" w:color="auto"/>
      </w:divBdr>
      <w:divsChild>
        <w:div w:id="330570001">
          <w:marLeft w:val="504"/>
          <w:marRight w:val="0"/>
          <w:marTop w:val="140"/>
          <w:marBottom w:val="0"/>
          <w:divBdr>
            <w:top w:val="none" w:sz="0" w:space="0" w:color="auto"/>
            <w:left w:val="none" w:sz="0" w:space="0" w:color="auto"/>
            <w:bottom w:val="none" w:sz="0" w:space="0" w:color="auto"/>
            <w:right w:val="none" w:sz="0" w:space="0" w:color="auto"/>
          </w:divBdr>
        </w:div>
        <w:div w:id="780804438">
          <w:marLeft w:val="504"/>
          <w:marRight w:val="0"/>
          <w:marTop w:val="140"/>
          <w:marBottom w:val="0"/>
          <w:divBdr>
            <w:top w:val="none" w:sz="0" w:space="0" w:color="auto"/>
            <w:left w:val="none" w:sz="0" w:space="0" w:color="auto"/>
            <w:bottom w:val="none" w:sz="0" w:space="0" w:color="auto"/>
            <w:right w:val="none" w:sz="0" w:space="0" w:color="auto"/>
          </w:divBdr>
        </w:div>
        <w:div w:id="1490487217">
          <w:marLeft w:val="504"/>
          <w:marRight w:val="0"/>
          <w:marTop w:val="140"/>
          <w:marBottom w:val="0"/>
          <w:divBdr>
            <w:top w:val="none" w:sz="0" w:space="0" w:color="auto"/>
            <w:left w:val="none" w:sz="0" w:space="0" w:color="auto"/>
            <w:bottom w:val="none" w:sz="0" w:space="0" w:color="auto"/>
            <w:right w:val="none" w:sz="0" w:space="0" w:color="auto"/>
          </w:divBdr>
        </w:div>
        <w:div w:id="716243500">
          <w:marLeft w:val="504"/>
          <w:marRight w:val="0"/>
          <w:marTop w:val="140"/>
          <w:marBottom w:val="0"/>
          <w:divBdr>
            <w:top w:val="none" w:sz="0" w:space="0" w:color="auto"/>
            <w:left w:val="none" w:sz="0" w:space="0" w:color="auto"/>
            <w:bottom w:val="none" w:sz="0" w:space="0" w:color="auto"/>
            <w:right w:val="none" w:sz="0" w:space="0" w:color="auto"/>
          </w:divBdr>
        </w:div>
        <w:div w:id="1669945489">
          <w:marLeft w:val="504"/>
          <w:marRight w:val="0"/>
          <w:marTop w:val="140"/>
          <w:marBottom w:val="0"/>
          <w:divBdr>
            <w:top w:val="none" w:sz="0" w:space="0" w:color="auto"/>
            <w:left w:val="none" w:sz="0" w:space="0" w:color="auto"/>
            <w:bottom w:val="none" w:sz="0" w:space="0" w:color="auto"/>
            <w:right w:val="none" w:sz="0" w:space="0" w:color="auto"/>
          </w:divBdr>
        </w:div>
      </w:divsChild>
    </w:div>
    <w:div w:id="19755262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cdpm.org/wp-content/uploads/2013/11/PMB-20-Aid-Effectiveness-Provision-Technical-Assistance-Personnel-2007.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sabilityrightsfund.org/about/our-principl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afund.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isabilityrightsfund.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eadershipstrategie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D6BB3-91CC-A643-9E04-0E0976723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6133</Words>
  <Characters>34964</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Parasyn</dc:creator>
  <cp:keywords/>
  <dc:description/>
  <cp:lastModifiedBy>Yumi Sera</cp:lastModifiedBy>
  <cp:revision>2</cp:revision>
  <dcterms:created xsi:type="dcterms:W3CDTF">2018-05-09T18:22:00Z</dcterms:created>
  <dcterms:modified xsi:type="dcterms:W3CDTF">2018-05-09T18:22:00Z</dcterms:modified>
</cp:coreProperties>
</file>